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366E">
      <w:pPr>
        <w:pStyle w:val="8"/>
        <w:ind w:left="1506" w:hanging="1606" w:hangingChars="500"/>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达州市职业高级中学2026年5月8日至9月7日物业服务</w:t>
      </w:r>
    </w:p>
    <w:p w14:paraId="642D06F6">
      <w:pPr>
        <w:pStyle w:val="8"/>
        <w:ind w:left="1501" w:leftChars="428" w:hanging="602" w:hangingChars="200"/>
        <w:jc w:val="center"/>
        <w:rPr>
          <w:rFonts w:asciiTheme="minorEastAsia" w:hAnsiTheme="minorEastAsia" w:eastAsiaTheme="minorEastAsia"/>
          <w:sz w:val="21"/>
          <w:szCs w:val="21"/>
        </w:rPr>
      </w:pPr>
      <w:r>
        <w:rPr>
          <w:rFonts w:hAnsi="宋体"/>
          <w:b/>
          <w:sz w:val="30"/>
          <w:szCs w:val="30"/>
          <w:highlight w:val="none"/>
        </w:rPr>
        <w:t>采购</w:t>
      </w:r>
      <w:r>
        <w:rPr>
          <w:rFonts w:hint="eastAsia" w:hAnsi="宋体"/>
          <w:b/>
          <w:sz w:val="30"/>
          <w:szCs w:val="30"/>
          <w:highlight w:val="none"/>
        </w:rPr>
        <w:t>项目</w:t>
      </w:r>
      <w:r>
        <w:rPr>
          <w:rFonts w:hAnsi="宋体"/>
          <w:b/>
          <w:sz w:val="30"/>
          <w:szCs w:val="30"/>
          <w:highlight w:val="none"/>
        </w:rPr>
        <w:t>编号</w:t>
      </w:r>
      <w:r>
        <w:rPr>
          <w:rFonts w:asciiTheme="minorEastAsia" w:hAnsiTheme="minorEastAsia" w:eastAsiaTheme="minorEastAsia"/>
          <w:b/>
          <w:color w:val="FF0000"/>
          <w:sz w:val="21"/>
          <w:szCs w:val="21"/>
        </w:rPr>
        <w:t>D</w:t>
      </w:r>
      <w:r>
        <w:rPr>
          <w:rFonts w:hint="eastAsia" w:asciiTheme="minorEastAsia" w:hAnsiTheme="minorEastAsia" w:eastAsiaTheme="minorEastAsia"/>
          <w:b/>
          <w:color w:val="FF0000"/>
          <w:sz w:val="21"/>
          <w:szCs w:val="21"/>
          <w:lang w:val="en-US" w:eastAsia="zh-CN"/>
        </w:rPr>
        <w:t>ZS</w:t>
      </w:r>
      <w:r>
        <w:rPr>
          <w:rFonts w:hint="eastAsia" w:asciiTheme="minorEastAsia" w:hAnsiTheme="minorEastAsia" w:eastAsiaTheme="minorEastAsia"/>
          <w:b/>
          <w:color w:val="FF0000"/>
          <w:sz w:val="21"/>
          <w:szCs w:val="21"/>
        </w:rPr>
        <w:t>ZG [</w:t>
      </w:r>
      <w:r>
        <w:rPr>
          <w:rFonts w:asciiTheme="minorEastAsia" w:hAnsiTheme="minorEastAsia" w:eastAsiaTheme="minorEastAsia"/>
          <w:b/>
          <w:color w:val="FF0000"/>
          <w:sz w:val="21"/>
          <w:szCs w:val="21"/>
        </w:rPr>
        <w:t>202</w:t>
      </w:r>
      <w:r>
        <w:rPr>
          <w:rFonts w:hint="eastAsia" w:asciiTheme="minorEastAsia" w:hAnsiTheme="minorEastAsia" w:eastAsiaTheme="minorEastAsia"/>
          <w:b/>
          <w:color w:val="FF0000"/>
          <w:sz w:val="21"/>
          <w:szCs w:val="21"/>
          <w:lang w:val="en-US" w:eastAsia="zh-CN"/>
        </w:rPr>
        <w:t>6</w:t>
      </w:r>
      <w:r>
        <w:rPr>
          <w:rFonts w:hint="eastAsia" w:asciiTheme="minorEastAsia" w:hAnsiTheme="minorEastAsia" w:eastAsiaTheme="minorEastAsia"/>
          <w:b/>
          <w:color w:val="FF0000"/>
          <w:sz w:val="21"/>
          <w:szCs w:val="21"/>
        </w:rPr>
        <w:t>]</w:t>
      </w:r>
      <w:r>
        <w:rPr>
          <w:rFonts w:hint="eastAsia" w:asciiTheme="minorEastAsia" w:hAnsiTheme="minorEastAsia" w:eastAsiaTheme="minorEastAsia"/>
          <w:b/>
          <w:color w:val="FF0000"/>
          <w:sz w:val="21"/>
          <w:szCs w:val="21"/>
          <w:lang w:val="en-US" w:eastAsia="zh-CN"/>
        </w:rPr>
        <w:t xml:space="preserve"> 0423</w:t>
      </w:r>
    </w:p>
    <w:p w14:paraId="28713170">
      <w:pPr>
        <w:rPr>
          <w:rFonts w:hint="eastAsia"/>
          <w:lang w:eastAsia="zh-CN"/>
        </w:rPr>
      </w:pPr>
    </w:p>
    <w:p w14:paraId="3F381299">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竞</w:t>
      </w:r>
    </w:p>
    <w:p w14:paraId="38DC312E">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争</w:t>
      </w:r>
    </w:p>
    <w:p w14:paraId="49204CBD">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性</w:t>
      </w:r>
    </w:p>
    <w:p w14:paraId="6D71CF4F">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谈</w:t>
      </w:r>
    </w:p>
    <w:p w14:paraId="416EBD1A">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判</w:t>
      </w:r>
    </w:p>
    <w:p w14:paraId="51300599">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文</w:t>
      </w:r>
    </w:p>
    <w:p w14:paraId="63F6002D">
      <w:pPr>
        <w:tabs>
          <w:tab w:val="left" w:pos="2150"/>
        </w:tabs>
        <w:snapToGrid w:val="0"/>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件</w:t>
      </w:r>
    </w:p>
    <w:p w14:paraId="4276D8B6">
      <w:pPr>
        <w:rPr>
          <w:rFonts w:asciiTheme="minorEastAsia" w:hAnsiTheme="minorEastAsia" w:eastAsiaTheme="minorEastAsia"/>
        </w:rPr>
      </w:pPr>
    </w:p>
    <w:p w14:paraId="424AC005">
      <w:pPr>
        <w:tabs>
          <w:tab w:val="left" w:pos="2150"/>
        </w:tabs>
        <w:snapToGrid w:val="0"/>
        <w:jc w:val="center"/>
        <w:rPr>
          <w:rFonts w:asciiTheme="minorEastAsia" w:hAnsiTheme="minorEastAsia" w:eastAsiaTheme="minorEastAsia"/>
          <w:sz w:val="3"/>
          <w:szCs w:val="21"/>
        </w:rPr>
      </w:pPr>
    </w:p>
    <w:p w14:paraId="1F9FF9CB">
      <w:pPr>
        <w:spacing w:line="360" w:lineRule="auto"/>
        <w:jc w:val="center"/>
        <w:rPr>
          <w:rFonts w:asciiTheme="minorEastAsia" w:hAnsiTheme="minorEastAsia" w:eastAsiaTheme="minorEastAsia"/>
          <w:b/>
          <w:color w:val="000000"/>
          <w:sz w:val="30"/>
          <w:szCs w:val="30"/>
        </w:rPr>
      </w:pPr>
    </w:p>
    <w:p w14:paraId="6B3629E8">
      <w:pPr>
        <w:spacing w:line="360" w:lineRule="auto"/>
        <w:jc w:val="center"/>
        <w:rPr>
          <w:rFonts w:asciiTheme="minorEastAsia" w:hAnsiTheme="minorEastAsia" w:eastAsiaTheme="minorEastAsia"/>
          <w:b/>
          <w:color w:val="000000"/>
          <w:sz w:val="30"/>
          <w:szCs w:val="30"/>
        </w:rPr>
      </w:pPr>
    </w:p>
    <w:p w14:paraId="61B8E725">
      <w:pPr>
        <w:pStyle w:val="8"/>
        <w:rPr>
          <w:rFonts w:asciiTheme="minorEastAsia" w:hAnsiTheme="minorEastAsia" w:eastAsiaTheme="minorEastAsia"/>
        </w:rPr>
      </w:pPr>
    </w:p>
    <w:p w14:paraId="5C3311D8">
      <w:pPr>
        <w:rPr>
          <w:rFonts w:asciiTheme="minorEastAsia" w:hAnsiTheme="minorEastAsia" w:eastAsiaTheme="minorEastAsia"/>
        </w:rPr>
      </w:pPr>
    </w:p>
    <w:p w14:paraId="348C47A5">
      <w:pPr>
        <w:pStyle w:val="8"/>
        <w:rPr>
          <w:rFonts w:asciiTheme="minorEastAsia" w:hAnsiTheme="minorEastAsia" w:eastAsiaTheme="minorEastAsia"/>
        </w:rPr>
      </w:pPr>
    </w:p>
    <w:p w14:paraId="72DF6261">
      <w:pPr>
        <w:rPr>
          <w:rFonts w:asciiTheme="minorEastAsia" w:hAnsiTheme="minorEastAsia" w:eastAsiaTheme="minorEastAsia"/>
        </w:rPr>
      </w:pPr>
    </w:p>
    <w:p w14:paraId="0C829DEB">
      <w:pPr>
        <w:spacing w:line="360" w:lineRule="auto"/>
        <w:jc w:val="center"/>
        <w:rPr>
          <w:rFonts w:asciiTheme="minorEastAsia" w:hAnsiTheme="minorEastAsia" w:eastAsiaTheme="minorEastAsia"/>
          <w:b/>
          <w:color w:val="000000"/>
          <w:sz w:val="32"/>
          <w:szCs w:val="32"/>
        </w:rPr>
      </w:pPr>
      <w:r>
        <w:rPr>
          <w:rFonts w:hint="eastAsia" w:asciiTheme="minorEastAsia" w:hAnsiTheme="minorEastAsia" w:eastAsiaTheme="minorEastAsia"/>
          <w:spacing w:val="6"/>
          <w:kern w:val="48"/>
          <w:sz w:val="28"/>
          <w:szCs w:val="28"/>
        </w:rPr>
        <w:t xml:space="preserve"> </w:t>
      </w:r>
      <w:r>
        <w:rPr>
          <w:rFonts w:hint="eastAsia" w:asciiTheme="minorEastAsia" w:hAnsiTheme="minorEastAsia" w:eastAsiaTheme="minorEastAsia"/>
          <w:b/>
          <w:color w:val="000000"/>
          <w:sz w:val="32"/>
          <w:szCs w:val="32"/>
        </w:rPr>
        <w:t>达州市职业高级中学印制</w:t>
      </w:r>
    </w:p>
    <w:p w14:paraId="45764311">
      <w:pPr>
        <w:pStyle w:val="10"/>
        <w:jc w:val="center"/>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二〇二</w:t>
      </w:r>
      <w:r>
        <w:rPr>
          <w:rFonts w:hint="eastAsia" w:asciiTheme="minorEastAsia" w:hAnsiTheme="minorEastAsia" w:eastAsiaTheme="minorEastAsia"/>
          <w:b/>
          <w:color w:val="000000"/>
          <w:sz w:val="30"/>
          <w:szCs w:val="30"/>
          <w:lang w:val="en-US" w:eastAsia="zh-CN"/>
        </w:rPr>
        <w:t>六</w:t>
      </w:r>
      <w:r>
        <w:rPr>
          <w:rFonts w:hint="eastAsia" w:asciiTheme="minorEastAsia" w:hAnsiTheme="minorEastAsia" w:eastAsiaTheme="minorEastAsia"/>
          <w:b/>
          <w:color w:val="000000"/>
          <w:sz w:val="30"/>
          <w:szCs w:val="30"/>
        </w:rPr>
        <w:t>年</w:t>
      </w:r>
      <w:r>
        <w:rPr>
          <w:rFonts w:hint="eastAsia" w:asciiTheme="minorEastAsia" w:hAnsiTheme="minorEastAsia" w:eastAsiaTheme="minorEastAsia"/>
          <w:b/>
          <w:color w:val="000000"/>
          <w:sz w:val="30"/>
          <w:szCs w:val="30"/>
          <w:lang w:val="en-US" w:eastAsia="zh-CN"/>
        </w:rPr>
        <w:t>四</w:t>
      </w:r>
      <w:r>
        <w:rPr>
          <w:rFonts w:hint="eastAsia" w:asciiTheme="minorEastAsia" w:hAnsiTheme="minorEastAsia" w:eastAsiaTheme="minorEastAsia"/>
          <w:b/>
          <w:color w:val="000000"/>
          <w:sz w:val="30"/>
          <w:szCs w:val="30"/>
        </w:rPr>
        <w:t>月</w:t>
      </w:r>
    </w:p>
    <w:p w14:paraId="3C2AC607">
      <w:pPr>
        <w:rPr>
          <w:rFonts w:asciiTheme="minorEastAsia" w:hAnsiTheme="minorEastAsia" w:eastAsiaTheme="minorEastAsia"/>
          <w:bCs/>
          <w:color w:val="000000" w:themeColor="text1"/>
          <w:sz w:val="40"/>
          <w:szCs w:val="44"/>
          <w14:textFill>
            <w14:solidFill>
              <w14:schemeClr w14:val="tx1"/>
            </w14:solidFill>
          </w14:textFill>
        </w:rPr>
      </w:pPr>
      <w:r>
        <w:rPr>
          <w:rFonts w:hint="eastAsia" w:asciiTheme="minorEastAsia" w:hAnsiTheme="minorEastAsia" w:eastAsiaTheme="minorEastAsia"/>
          <w:bCs/>
          <w:color w:val="000000" w:themeColor="text1"/>
          <w:sz w:val="40"/>
          <w:szCs w:val="44"/>
          <w14:textFill>
            <w14:solidFill>
              <w14:schemeClr w14:val="tx1"/>
            </w14:solidFill>
          </w14:textFill>
        </w:rPr>
        <w:br w:type="page"/>
      </w:r>
    </w:p>
    <w:sdt>
      <w:sdtPr>
        <w:rPr>
          <w:rFonts w:ascii="Times New Roman" w:hAnsi="Times New Roman" w:eastAsia="宋体" w:cs="Times New Roman"/>
          <w:b w:val="0"/>
          <w:bCs w:val="0"/>
          <w:color w:val="auto"/>
          <w:kern w:val="2"/>
          <w:sz w:val="21"/>
          <w:szCs w:val="24"/>
          <w:lang w:val="zh-CN"/>
        </w:rPr>
        <w:id w:val="1631282564"/>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18204AE0">
          <w:pPr>
            <w:pStyle w:val="32"/>
            <w:jc w:val="center"/>
            <w:rPr>
              <w:sz w:val="44"/>
            </w:rPr>
          </w:pPr>
          <w:r>
            <w:rPr>
              <w:sz w:val="44"/>
              <w:lang w:val="zh-CN"/>
            </w:rPr>
            <w:t>目</w:t>
          </w:r>
          <w:r>
            <w:rPr>
              <w:rFonts w:hint="eastAsia"/>
              <w:sz w:val="44"/>
              <w:lang w:val="zh-CN"/>
            </w:rPr>
            <w:t xml:space="preserve">  </w:t>
          </w:r>
          <w:r>
            <w:rPr>
              <w:sz w:val="44"/>
              <w:lang w:val="zh-CN"/>
            </w:rPr>
            <w:t>录</w:t>
          </w:r>
        </w:p>
        <w:p w14:paraId="70A9DD85">
          <w:pPr>
            <w:pStyle w:val="2"/>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TOC \o "1-3" \h \z \u </w:instrText>
          </w:r>
          <w:r>
            <w:fldChar w:fldCharType="separate"/>
          </w:r>
          <w:r>
            <w:fldChar w:fldCharType="begin"/>
          </w:r>
          <w:r>
            <w:instrText xml:space="preserve"> HYPERLINK \l "_Toc58969045" </w:instrText>
          </w:r>
          <w:r>
            <w:fldChar w:fldCharType="separate"/>
          </w:r>
          <w:r>
            <w:rPr>
              <w:rStyle w:val="23"/>
              <w:rFonts w:hint="eastAsia" w:asciiTheme="minorEastAsia" w:hAnsiTheme="minorEastAsia" w:eastAsiaTheme="minorEastAsia"/>
              <w:sz w:val="24"/>
            </w:rPr>
            <w:t>第一部分</w:t>
          </w:r>
          <w:r>
            <w:rPr>
              <w:rStyle w:val="23"/>
              <w:rFonts w:asciiTheme="minorEastAsia" w:hAnsiTheme="minorEastAsia" w:eastAsiaTheme="minorEastAsia"/>
              <w:sz w:val="24"/>
            </w:rPr>
            <w:t xml:space="preserve">  </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邀</w:t>
          </w:r>
          <w:r>
            <w:rPr>
              <w:rFonts w:hint="eastAsia"/>
              <w:lang w:val="en-US" w:eastAsia="zh-CN"/>
            </w:rPr>
            <w:t>公告</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_Toc58969045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A5338F1">
          <w:pPr>
            <w:pStyle w:val="2"/>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"_Toc58969046" </w:instrText>
          </w:r>
          <w:r>
            <w:fldChar w:fldCharType="separate"/>
          </w:r>
          <w:r>
            <w:rPr>
              <w:rStyle w:val="23"/>
              <w:rFonts w:hint="eastAsia" w:asciiTheme="minorEastAsia" w:hAnsiTheme="minorEastAsia" w:eastAsiaTheme="minorEastAsia"/>
              <w:sz w:val="24"/>
            </w:rPr>
            <w:t>第二部分</w:t>
          </w:r>
          <w:r>
            <w:rPr>
              <w:rStyle w:val="23"/>
              <w:rFonts w:asciiTheme="minorEastAsia" w:hAnsiTheme="minorEastAsia" w:eastAsiaTheme="minorEastAsia"/>
              <w:sz w:val="24"/>
            </w:rPr>
            <w:t xml:space="preserve">  </w:t>
          </w:r>
          <w:r>
            <w:rPr>
              <w:rStyle w:val="23"/>
              <w:rFonts w:hint="eastAsia" w:asciiTheme="minorEastAsia" w:hAnsiTheme="minorEastAsia" w:eastAsiaTheme="minorEastAsia"/>
              <w:sz w:val="24"/>
            </w:rPr>
            <w:t>供应商需知</w:t>
          </w:r>
          <w:r>
            <w:rPr>
              <w:rFonts w:asciiTheme="minorEastAsia" w:hAnsiTheme="minorEastAsia" w:eastAsiaTheme="minorEastAsia"/>
              <w:sz w:val="24"/>
            </w:rPr>
            <w:tab/>
          </w:r>
          <w:r>
            <w:rPr>
              <w:rFonts w:hint="eastAsia" w:asciiTheme="minorEastAsia" w:hAnsiTheme="minorEastAsia" w:eastAsiaTheme="minorEastAsia"/>
              <w:sz w:val="24"/>
              <w:lang w:val="en-US" w:eastAsia="zh-CN"/>
            </w:rPr>
            <w:t>5</w:t>
          </w:r>
          <w:r>
            <w:rPr>
              <w:rFonts w:asciiTheme="minorEastAsia" w:hAnsiTheme="minorEastAsia" w:eastAsiaTheme="minorEastAsia"/>
              <w:sz w:val="24"/>
            </w:rPr>
            <w:fldChar w:fldCharType="end"/>
          </w:r>
        </w:p>
        <w:p w14:paraId="31656D27">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"_Toc58969047" </w:instrText>
          </w:r>
          <w:r>
            <w:fldChar w:fldCharType="separate"/>
          </w:r>
          <w:r>
            <w:rPr>
              <w:rStyle w:val="23"/>
              <w:rFonts w:hint="eastAsia" w:asciiTheme="minorEastAsia" w:hAnsiTheme="minorEastAsia" w:eastAsiaTheme="minorEastAsia"/>
              <w:sz w:val="24"/>
            </w:rPr>
            <w:t>一、投标报价</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_Toc58969047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49EEA08">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"_Toc58969048" </w:instrText>
          </w:r>
          <w:r>
            <w:fldChar w:fldCharType="separate"/>
          </w:r>
          <w:r>
            <w:rPr>
              <w:rStyle w:val="23"/>
              <w:rFonts w:hint="eastAsia" w:asciiTheme="minorEastAsia" w:hAnsiTheme="minorEastAsia" w:eastAsiaTheme="minorEastAsia"/>
              <w:sz w:val="24"/>
            </w:rPr>
            <w:t>二、</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文件的组成</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_Toc58969048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16FD2D5">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"_Toc58969049" </w:instrText>
          </w:r>
          <w:r>
            <w:fldChar w:fldCharType="separate"/>
          </w:r>
          <w:r>
            <w:rPr>
              <w:rStyle w:val="23"/>
              <w:rFonts w:hint="eastAsia" w:asciiTheme="minorEastAsia" w:hAnsiTheme="minorEastAsia" w:eastAsiaTheme="minorEastAsia"/>
              <w:sz w:val="24"/>
            </w:rPr>
            <w:t>三、</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文件商务要求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_Toc58969049 \h </w:instrText>
          </w:r>
          <w:r>
            <w:rPr>
              <w:rFonts w:asciiTheme="minorEastAsia" w:hAnsiTheme="minorEastAsia" w:eastAsiaTheme="minorEastAsia"/>
              <w:sz w:val="24"/>
            </w:rPr>
            <w:fldChar w:fldCharType="separate"/>
          </w:r>
          <w:r>
            <w:rPr>
              <w:rFonts w:asciiTheme="minorEastAsia" w:hAnsiTheme="minorEastAsia" w:eastAsiaTheme="minorEastAsia"/>
              <w:sz w:val="24"/>
            </w:rPr>
            <w:t>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75BDDBC">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"_Toc58969050" </w:instrText>
          </w:r>
          <w:r>
            <w:fldChar w:fldCharType="separate"/>
          </w:r>
          <w:r>
            <w:rPr>
              <w:rStyle w:val="23"/>
              <w:rFonts w:hint="eastAsia" w:asciiTheme="minorEastAsia" w:hAnsiTheme="minorEastAsia" w:eastAsiaTheme="minorEastAsia"/>
              <w:sz w:val="24"/>
            </w:rPr>
            <w:t>四、有下列情况之一，报价文件作废</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4</w:t>
          </w:r>
        </w:p>
        <w:p w14:paraId="190B3D08">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"_Toc58969051" </w:instrText>
          </w:r>
          <w:r>
            <w:fldChar w:fldCharType="separate"/>
          </w:r>
          <w:r>
            <w:rPr>
              <w:rStyle w:val="23"/>
              <w:rFonts w:hint="eastAsia" w:asciiTheme="minorEastAsia" w:hAnsiTheme="minorEastAsia" w:eastAsiaTheme="minorEastAsia"/>
              <w:sz w:val="24"/>
            </w:rPr>
            <w:t>五、招标文件获取时间、地点</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4</w:t>
          </w:r>
        </w:p>
        <w:p w14:paraId="1E005886">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"_Toc58969052" </w:instrText>
          </w:r>
          <w:r>
            <w:fldChar w:fldCharType="separate"/>
          </w:r>
          <w:r>
            <w:rPr>
              <w:rStyle w:val="23"/>
              <w:rFonts w:hint="eastAsia" w:asciiTheme="minorEastAsia" w:hAnsiTheme="minorEastAsia" w:eastAsiaTheme="minorEastAsia"/>
              <w:sz w:val="24"/>
            </w:rPr>
            <w:t>六、投标截止时间和开标时间</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5</w:t>
          </w:r>
        </w:p>
        <w:p w14:paraId="3E5C8FA7">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"_Toc58969053" </w:instrText>
          </w:r>
          <w:r>
            <w:fldChar w:fldCharType="separate"/>
          </w:r>
          <w:r>
            <w:rPr>
              <w:rStyle w:val="23"/>
              <w:rFonts w:hint="eastAsia" w:asciiTheme="minorEastAsia" w:hAnsiTheme="minorEastAsia" w:eastAsiaTheme="minorEastAsia"/>
              <w:sz w:val="24"/>
            </w:rPr>
            <w:t>七、开标地点</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6</w:t>
          </w:r>
        </w:p>
        <w:p w14:paraId="4C4E8781">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"_Toc58969054" </w:instrText>
          </w:r>
          <w:r>
            <w:fldChar w:fldCharType="separate"/>
          </w:r>
          <w:r>
            <w:rPr>
              <w:rStyle w:val="23"/>
              <w:rFonts w:hint="eastAsia" w:asciiTheme="minorEastAsia" w:hAnsiTheme="minorEastAsia" w:eastAsiaTheme="minorEastAsia"/>
              <w:sz w:val="24"/>
            </w:rPr>
            <w:t>八、联系方式</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6</w:t>
          </w:r>
        </w:p>
        <w:p w14:paraId="568D0C1B">
          <w:pPr>
            <w:pStyle w:val="2"/>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"_Toc58969055" </w:instrText>
          </w:r>
          <w:r>
            <w:fldChar w:fldCharType="separate"/>
          </w:r>
          <w:r>
            <w:rPr>
              <w:rStyle w:val="23"/>
              <w:rFonts w:hint="eastAsia" w:asciiTheme="minorEastAsia" w:hAnsiTheme="minorEastAsia" w:eastAsiaTheme="minorEastAsia"/>
              <w:sz w:val="24"/>
            </w:rPr>
            <w:t>第三部分</w:t>
          </w:r>
          <w:r>
            <w:rPr>
              <w:rStyle w:val="23"/>
              <w:rFonts w:asciiTheme="minorEastAsia" w:hAnsiTheme="minorEastAsia" w:eastAsiaTheme="minorEastAsia"/>
              <w:sz w:val="24"/>
            </w:rPr>
            <w:t xml:space="preserve">  </w:t>
          </w:r>
          <w:r>
            <w:rPr>
              <w:rStyle w:val="23"/>
              <w:rFonts w:hint="eastAsia" w:asciiTheme="minorEastAsia" w:hAnsiTheme="minorEastAsia" w:eastAsiaTheme="minorEastAsia"/>
              <w:sz w:val="24"/>
            </w:rPr>
            <w:t>评审原则</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7</w:t>
          </w:r>
        </w:p>
        <w:p w14:paraId="53D54DAD">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"_Toc58969056" </w:instrText>
          </w:r>
          <w:r>
            <w:fldChar w:fldCharType="separate"/>
          </w:r>
          <w:r>
            <w:rPr>
              <w:rStyle w:val="23"/>
              <w:rFonts w:hint="eastAsia" w:asciiTheme="minorEastAsia" w:hAnsiTheme="minorEastAsia" w:eastAsiaTheme="minorEastAsia"/>
              <w:sz w:val="24"/>
            </w:rPr>
            <w:t>一、评审方法</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7</w:t>
          </w:r>
        </w:p>
        <w:p w14:paraId="1A43CD80">
          <w:pPr>
            <w:pStyle w:val="2"/>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"_Toc58969057" </w:instrText>
          </w:r>
          <w:r>
            <w:fldChar w:fldCharType="separate"/>
          </w:r>
          <w:r>
            <w:rPr>
              <w:rStyle w:val="23"/>
              <w:rFonts w:hint="eastAsia" w:asciiTheme="minorEastAsia" w:hAnsiTheme="minorEastAsia" w:eastAsiaTheme="minorEastAsia"/>
              <w:sz w:val="24"/>
            </w:rPr>
            <w:t>第四部分</w:t>
          </w:r>
          <w:r>
            <w:rPr>
              <w:rStyle w:val="23"/>
              <w:rFonts w:asciiTheme="minorEastAsia" w:hAnsiTheme="minorEastAsia" w:eastAsiaTheme="minorEastAsia"/>
              <w:sz w:val="24"/>
            </w:rPr>
            <w:t xml:space="preserve">  </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申请文件格式</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8</w:t>
          </w:r>
        </w:p>
        <w:p w14:paraId="60664723">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"_Toc58969058" </w:instrText>
          </w:r>
          <w:r>
            <w:fldChar w:fldCharType="separate"/>
          </w:r>
          <w:r>
            <w:rPr>
              <w:rStyle w:val="23"/>
              <w:rFonts w:hint="eastAsia" w:asciiTheme="minorEastAsia" w:hAnsiTheme="minorEastAsia" w:eastAsiaTheme="minorEastAsia"/>
              <w:sz w:val="24"/>
            </w:rPr>
            <w:t>格式一：封面</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8</w:t>
          </w:r>
        </w:p>
        <w:p w14:paraId="14FE43FB">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"_Toc58969059" </w:instrText>
          </w:r>
          <w:r>
            <w:fldChar w:fldCharType="separate"/>
          </w:r>
          <w:r>
            <w:rPr>
              <w:rStyle w:val="23"/>
              <w:rFonts w:hint="eastAsia" w:asciiTheme="minorEastAsia" w:hAnsiTheme="minorEastAsia" w:eastAsiaTheme="minorEastAsia"/>
              <w:sz w:val="24"/>
            </w:rPr>
            <w:t>格式二：法定代表人</w:t>
          </w:r>
          <w:r>
            <w:rPr>
              <w:rStyle w:val="23"/>
              <w:rFonts w:asciiTheme="minorEastAsia" w:hAnsiTheme="minorEastAsia" w:eastAsiaTheme="minorEastAsia"/>
              <w:sz w:val="24"/>
            </w:rPr>
            <w:t>/</w:t>
          </w:r>
          <w:r>
            <w:rPr>
              <w:rStyle w:val="23"/>
              <w:rFonts w:hint="eastAsia" w:asciiTheme="minorEastAsia" w:hAnsiTheme="minorEastAsia" w:eastAsiaTheme="minorEastAsia"/>
              <w:sz w:val="24"/>
            </w:rPr>
            <w:t>单位负责人证明书</w:t>
          </w:r>
          <w:r>
            <w:rPr>
              <w:rFonts w:asciiTheme="minorEastAsia" w:hAnsiTheme="minorEastAsia" w:eastAsiaTheme="minorEastAsia"/>
              <w:sz w:val="24"/>
            </w:rPr>
            <w:tab/>
          </w:r>
          <w:r>
            <w:rPr>
              <w:rFonts w:hint="eastAsia" w:asciiTheme="minorEastAsia" w:hAnsiTheme="minorEastAsia" w:eastAsiaTheme="minorEastAsia"/>
              <w:sz w:val="24"/>
              <w:lang w:val="en-US" w:eastAsia="zh-CN"/>
            </w:rPr>
            <w:t>1</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9</w:t>
          </w:r>
        </w:p>
        <w:p w14:paraId="492AC402">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"_Toc58969060" </w:instrText>
          </w:r>
          <w:r>
            <w:fldChar w:fldCharType="separate"/>
          </w:r>
          <w:r>
            <w:rPr>
              <w:rStyle w:val="23"/>
              <w:rFonts w:hint="eastAsia" w:asciiTheme="minorEastAsia" w:hAnsiTheme="minorEastAsia" w:eastAsiaTheme="minorEastAsia"/>
              <w:sz w:val="24"/>
            </w:rPr>
            <w:t>格式三：法定代表人授权委托书</w:t>
          </w:r>
          <w:r>
            <w:rPr>
              <w:rFonts w:asciiTheme="minorEastAsia" w:hAnsiTheme="minorEastAsia" w:eastAsiaTheme="minorEastAsia"/>
              <w:sz w:val="24"/>
            </w:rPr>
            <w:tab/>
          </w:r>
          <w:r>
            <w:rPr>
              <w:rFonts w:hint="eastAsia" w:asciiTheme="minorEastAsia" w:hAnsiTheme="minorEastAsia" w:eastAsiaTheme="minorEastAsia"/>
              <w:sz w:val="24"/>
              <w:lang w:val="en-US" w:eastAsia="zh-CN"/>
            </w:rPr>
            <w:t>2</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0</w:t>
          </w:r>
        </w:p>
        <w:p w14:paraId="697DFFB2">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"_Toc58969061" </w:instrText>
          </w:r>
          <w:r>
            <w:fldChar w:fldCharType="separate"/>
          </w:r>
          <w:r>
            <w:rPr>
              <w:rStyle w:val="23"/>
              <w:rFonts w:hint="eastAsia" w:asciiTheme="minorEastAsia" w:hAnsiTheme="minorEastAsia" w:eastAsiaTheme="minorEastAsia"/>
              <w:sz w:val="24"/>
            </w:rPr>
            <w:t>格式四：投标人基本情况表</w:t>
          </w:r>
          <w:r>
            <w:rPr>
              <w:rFonts w:asciiTheme="minorEastAsia" w:hAnsiTheme="minorEastAsia" w:eastAsiaTheme="minorEastAsia"/>
              <w:sz w:val="24"/>
            </w:rPr>
            <w:tab/>
          </w:r>
          <w:r>
            <w:rPr>
              <w:rFonts w:hint="eastAsia" w:asciiTheme="minorEastAsia" w:hAnsiTheme="minorEastAsia" w:eastAsiaTheme="minorEastAsia"/>
              <w:sz w:val="24"/>
              <w:lang w:val="en-US" w:eastAsia="zh-CN"/>
            </w:rPr>
            <w:t>21</w:t>
          </w:r>
          <w:r>
            <w:rPr>
              <w:rFonts w:asciiTheme="minorEastAsia" w:hAnsiTheme="minorEastAsia" w:eastAsiaTheme="minorEastAsia"/>
              <w:sz w:val="24"/>
            </w:rPr>
            <w:fldChar w:fldCharType="end"/>
          </w:r>
        </w:p>
        <w:p w14:paraId="0BCFCD73">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"_Toc58969062" </w:instrText>
          </w:r>
          <w:r>
            <w:fldChar w:fldCharType="separate"/>
          </w:r>
          <w:r>
            <w:rPr>
              <w:rStyle w:val="23"/>
              <w:rFonts w:hint="eastAsia" w:asciiTheme="minorEastAsia" w:hAnsiTheme="minorEastAsia" w:eastAsiaTheme="minorEastAsia"/>
              <w:sz w:val="24"/>
            </w:rPr>
            <w:t>格式五：承诺函</w:t>
          </w:r>
          <w:r>
            <w:rPr>
              <w:rFonts w:asciiTheme="minorEastAsia" w:hAnsiTheme="minorEastAsia" w:eastAsiaTheme="minorEastAsia"/>
              <w:sz w:val="24"/>
            </w:rPr>
            <w:tab/>
          </w:r>
          <w:r>
            <w:rPr>
              <w:rFonts w:hint="eastAsia" w:asciiTheme="minorEastAsia" w:hAnsiTheme="minorEastAsia" w:eastAsiaTheme="minorEastAsia"/>
              <w:sz w:val="24"/>
              <w:lang w:val="en-US" w:eastAsia="zh-CN"/>
            </w:rPr>
            <w:t>22</w:t>
          </w:r>
          <w:r>
            <w:rPr>
              <w:rFonts w:asciiTheme="minorEastAsia" w:hAnsiTheme="minorEastAsia" w:eastAsiaTheme="minorEastAsia"/>
              <w:sz w:val="24"/>
            </w:rPr>
            <w:fldChar w:fldCharType="end"/>
          </w:r>
        </w:p>
        <w:p w14:paraId="3C38BECC">
          <w:pPr>
            <w:pStyle w:val="16"/>
            <w:tabs>
              <w:tab w:val="right" w:leader="dot" w:pos="8296"/>
            </w:tabs>
            <w:snapToGrid w:val="0"/>
            <w:spacing w:line="360" w:lineRule="auto"/>
            <w:rPr>
              <w:rFonts w:hint="default" w:asciiTheme="minorEastAsia" w:hAnsiTheme="minorEastAsia" w:eastAsiaTheme="minorEastAsia" w:cstheme="minorBidi"/>
              <w:sz w:val="24"/>
              <w:lang w:val="en-US" w:eastAsia="zh-CN"/>
            </w:rPr>
          </w:pPr>
          <w:r>
            <w:fldChar w:fldCharType="begin"/>
          </w:r>
          <w:r>
            <w:instrText xml:space="preserve"> HYPERLINK \l "_Toc58969063" </w:instrText>
          </w:r>
          <w:r>
            <w:fldChar w:fldCharType="separate"/>
          </w:r>
          <w:r>
            <w:rPr>
              <w:rStyle w:val="23"/>
              <w:rFonts w:hint="eastAsia" w:asciiTheme="minorEastAsia" w:hAnsiTheme="minorEastAsia" w:eastAsiaTheme="minorEastAsia"/>
              <w:sz w:val="24"/>
            </w:rPr>
            <w:t>格式六：报价单</w:t>
          </w:r>
          <w:r>
            <w:rPr>
              <w:rFonts w:asciiTheme="minorEastAsia" w:hAnsiTheme="minorEastAsia" w:eastAsiaTheme="minorEastAsia"/>
              <w:sz w:val="24"/>
            </w:rPr>
            <w:tab/>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23</w:t>
          </w:r>
        </w:p>
        <w:p w14:paraId="5A0FD6D5">
          <w:pPr>
            <w:pStyle w:val="16"/>
            <w:tabs>
              <w:tab w:val="right" w:leader="dot" w:pos="8296"/>
            </w:tabs>
            <w:snapToGrid w:val="0"/>
            <w:spacing w:line="360" w:lineRule="auto"/>
            <w:rPr>
              <w:rFonts w:hint="default" w:asciiTheme="minorEastAsia" w:hAnsiTheme="minorEastAsia" w:eastAsiaTheme="minorEastAsia" w:cstheme="minorBidi"/>
              <w:sz w:val="24"/>
              <w:lang w:val="en-US" w:eastAsia="zh-CN"/>
            </w:rPr>
          </w:pPr>
          <w:r>
            <w:fldChar w:fldCharType="begin"/>
          </w:r>
          <w:r>
            <w:instrText xml:space="preserve"> HYPERLINK \l "_Toc58969064" </w:instrText>
          </w:r>
          <w:r>
            <w:fldChar w:fldCharType="separate"/>
          </w:r>
          <w:r>
            <w:rPr>
              <w:rStyle w:val="23"/>
              <w:rFonts w:hint="eastAsia" w:asciiTheme="minorEastAsia" w:hAnsiTheme="minorEastAsia" w:eastAsiaTheme="minorEastAsia"/>
              <w:sz w:val="24"/>
            </w:rPr>
            <w:t>格式七：服务方案</w:t>
          </w:r>
          <w:r>
            <w:rPr>
              <w:rFonts w:asciiTheme="minorEastAsia" w:hAnsiTheme="minorEastAsia" w:eastAsiaTheme="minorEastAsia"/>
              <w:sz w:val="24"/>
            </w:rPr>
            <w:tab/>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26</w:t>
          </w:r>
        </w:p>
        <w:p w14:paraId="30F75E1F">
          <w:pPr>
            <w:pStyle w:val="16"/>
            <w:tabs>
              <w:tab w:val="right" w:leader="dot" w:pos="8296"/>
            </w:tabs>
            <w:snapToGrid w:val="0"/>
            <w:spacing w:line="360" w:lineRule="auto"/>
            <w:rPr>
              <w:rFonts w:hint="eastAsia" w:asciiTheme="minorEastAsia" w:hAnsiTheme="minorEastAsia" w:eastAsiaTheme="minorEastAsia" w:cstheme="minorBidi"/>
              <w:sz w:val="24"/>
              <w:lang w:val="en-US" w:eastAsia="zh-CN"/>
            </w:rPr>
          </w:pPr>
          <w:r>
            <w:fldChar w:fldCharType="begin"/>
          </w:r>
          <w:r>
            <w:instrText xml:space="preserve"> HYPERLINK \l "_Toc58969065" </w:instrText>
          </w:r>
          <w:r>
            <w:fldChar w:fldCharType="separate"/>
          </w:r>
          <w:r>
            <w:rPr>
              <w:rStyle w:val="23"/>
              <w:rFonts w:hint="eastAsia" w:asciiTheme="minorEastAsia" w:hAnsiTheme="minorEastAsia" w:eastAsiaTheme="minorEastAsia"/>
              <w:sz w:val="24"/>
            </w:rPr>
            <w:t>格式八：</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申请人类似项目业绩一览表</w:t>
          </w:r>
          <w:r>
            <w:rPr>
              <w:rFonts w:asciiTheme="minorEastAsia" w:hAnsiTheme="minorEastAsia" w:eastAsiaTheme="minorEastAsia"/>
              <w:sz w:val="24"/>
            </w:rPr>
            <w:tab/>
          </w:r>
          <w:r>
            <w:rPr>
              <w:rFonts w:hint="eastAsia" w:asciiTheme="minorEastAsia" w:hAnsiTheme="minorEastAsia" w:eastAsiaTheme="minorEastAsia"/>
              <w:sz w:val="24"/>
              <w:lang w:val="en-US" w:eastAsia="zh-CN"/>
            </w:rPr>
            <w:t>2</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7</w:t>
          </w:r>
        </w:p>
        <w:p w14:paraId="236250D8">
          <w:pPr>
            <w:pStyle w:val="16"/>
            <w:tabs>
              <w:tab w:val="right" w:leader="dot" w:pos="8296"/>
            </w:tabs>
            <w:snapToGrid w:val="0"/>
            <w:spacing w:line="360" w:lineRule="auto"/>
            <w:rPr>
              <w:rFonts w:hint="eastAsia" w:asciiTheme="minorHAnsi" w:hAnsiTheme="minorHAnsi" w:eastAsiaTheme="minorEastAsia" w:cstheme="minorBidi"/>
              <w:szCs w:val="22"/>
              <w:lang w:val="en-US" w:eastAsia="zh-CN"/>
            </w:rPr>
          </w:pPr>
          <w:r>
            <w:fldChar w:fldCharType="begin"/>
          </w:r>
          <w:r>
            <w:instrText xml:space="preserve"> HYPERLINK \l "_Toc58969066" </w:instrText>
          </w:r>
          <w:r>
            <w:fldChar w:fldCharType="separate"/>
          </w:r>
          <w:r>
            <w:rPr>
              <w:rStyle w:val="23"/>
              <w:rFonts w:hint="eastAsia" w:asciiTheme="minorEastAsia" w:hAnsiTheme="minorEastAsia" w:eastAsiaTheme="minorEastAsia"/>
              <w:sz w:val="24"/>
            </w:rPr>
            <w:t>格式九：商务应答表</w:t>
          </w:r>
          <w:r>
            <w:rPr>
              <w:rFonts w:asciiTheme="minorEastAsia" w:hAnsiTheme="minorEastAsia" w:eastAsiaTheme="minorEastAsia"/>
              <w:sz w:val="24"/>
            </w:rPr>
            <w:tab/>
          </w:r>
          <w:r>
            <w:rPr>
              <w:rFonts w:hint="eastAsia" w:asciiTheme="minorEastAsia" w:hAnsiTheme="minorEastAsia" w:eastAsiaTheme="minorEastAsia"/>
              <w:sz w:val="24"/>
              <w:lang w:val="en-US" w:eastAsia="zh-CN"/>
            </w:rPr>
            <w:t>2</w:t>
          </w:r>
          <w:r>
            <w:rPr>
              <w:rFonts w:asciiTheme="minorEastAsia" w:hAnsiTheme="minorEastAsia" w:eastAsiaTheme="minorEastAsia"/>
              <w:sz w:val="24"/>
            </w:rPr>
            <w:fldChar w:fldCharType="end"/>
          </w:r>
          <w:r>
            <w:rPr>
              <w:rFonts w:hint="eastAsia" w:asciiTheme="minorEastAsia" w:hAnsiTheme="minorEastAsia" w:eastAsiaTheme="minorEastAsia"/>
              <w:sz w:val="24"/>
              <w:lang w:val="en-US" w:eastAsia="zh-CN"/>
            </w:rPr>
            <w:t>8</w:t>
          </w:r>
        </w:p>
        <w:p w14:paraId="60C20583">
          <w:r>
            <w:rPr>
              <w:b/>
              <w:bCs/>
              <w:lang w:val="zh-CN"/>
            </w:rPr>
            <w:fldChar w:fldCharType="end"/>
          </w:r>
        </w:p>
      </w:sdtContent>
    </w:sdt>
    <w:p w14:paraId="5BFB6F84">
      <w:pPr>
        <w:widowControl/>
        <w:jc w:val="left"/>
        <w:rPr>
          <w:szCs w:val="20"/>
        </w:rPr>
      </w:pPr>
      <w:r>
        <w:br w:type="page"/>
      </w:r>
    </w:p>
    <w:p w14:paraId="77FFC5BD">
      <w:pPr>
        <w:pStyle w:val="29"/>
      </w:pPr>
    </w:p>
    <w:p w14:paraId="7591C052">
      <w:pPr>
        <w:pStyle w:val="3"/>
        <w:jc w:val="center"/>
        <w:rPr>
          <w:rFonts w:hint="eastAsia" w:eastAsia="宋体"/>
          <w:lang w:eastAsia="zh-CN"/>
        </w:rPr>
      </w:pPr>
      <w:bookmarkStart w:id="0" w:name="_Toc58969045"/>
      <w:bookmarkStart w:id="1" w:name="_Toc58969046"/>
      <w:r>
        <w:rPr>
          <w:rFonts w:hint="eastAsia"/>
        </w:rPr>
        <w:t>第一部分  竞争性谈判邀请</w:t>
      </w:r>
      <w:bookmarkEnd w:id="0"/>
      <w:r>
        <w:rPr>
          <w:rFonts w:hint="eastAsia"/>
          <w:lang w:val="en-US" w:eastAsia="zh-CN"/>
        </w:rPr>
        <w:t>公告</w:t>
      </w:r>
    </w:p>
    <w:p w14:paraId="415195DD">
      <w:pPr>
        <w:pStyle w:val="10"/>
        <w:snapToGrid w:val="0"/>
        <w:spacing w:line="480" w:lineRule="auto"/>
        <w:ind w:firstLine="560" w:firstLineChars="200"/>
        <w:rPr>
          <w:sz w:val="28"/>
          <w:szCs w:val="24"/>
        </w:rPr>
      </w:pPr>
      <w:r>
        <w:rPr>
          <w:rFonts w:hint="eastAsia"/>
          <w:sz w:val="28"/>
          <w:szCs w:val="24"/>
          <w:lang w:val="en-US" w:eastAsia="zh-CN"/>
        </w:rPr>
        <w:t>因</w:t>
      </w:r>
      <w:r>
        <w:rPr>
          <w:rFonts w:hint="default"/>
          <w:sz w:val="28"/>
          <w:szCs w:val="24"/>
          <w:lang w:val="en-US" w:eastAsia="zh-CN"/>
        </w:rPr>
        <w:t>学校</w:t>
      </w:r>
      <w:r>
        <w:rPr>
          <w:rFonts w:hint="eastAsia"/>
          <w:sz w:val="28"/>
          <w:szCs w:val="24"/>
          <w:lang w:val="en-US" w:eastAsia="zh-CN"/>
        </w:rPr>
        <w:t>物业服务服务</w:t>
      </w:r>
      <w:r>
        <w:rPr>
          <w:rFonts w:hint="default"/>
          <w:sz w:val="28"/>
          <w:szCs w:val="24"/>
          <w:lang w:val="en-US" w:eastAsia="zh-CN"/>
        </w:rPr>
        <w:t>合同将于2026年</w:t>
      </w:r>
      <w:r>
        <w:rPr>
          <w:rFonts w:hint="eastAsia"/>
          <w:sz w:val="28"/>
          <w:szCs w:val="24"/>
          <w:lang w:val="en-US" w:eastAsia="zh-CN"/>
        </w:rPr>
        <w:t>5</w:t>
      </w:r>
      <w:r>
        <w:rPr>
          <w:rFonts w:hint="default"/>
          <w:sz w:val="28"/>
          <w:szCs w:val="24"/>
          <w:lang w:val="en-US" w:eastAsia="zh-CN"/>
        </w:rPr>
        <w:t>月</w:t>
      </w:r>
      <w:r>
        <w:rPr>
          <w:rFonts w:hint="eastAsia"/>
          <w:sz w:val="28"/>
          <w:szCs w:val="24"/>
          <w:lang w:val="en-US" w:eastAsia="zh-CN"/>
        </w:rPr>
        <w:t>7</w:t>
      </w:r>
      <w:r>
        <w:rPr>
          <w:rFonts w:hint="default"/>
          <w:sz w:val="28"/>
          <w:szCs w:val="24"/>
          <w:lang w:val="en-US" w:eastAsia="zh-CN"/>
        </w:rPr>
        <w:t>日到期，</w:t>
      </w:r>
      <w:r>
        <w:rPr>
          <w:rFonts w:hint="eastAsia"/>
          <w:sz w:val="28"/>
          <w:szCs w:val="24"/>
          <w:lang w:val="en-US" w:eastAsia="zh-CN"/>
        </w:rPr>
        <w:t>且根据上级要求，我校计划于2026年9月搬迁至新校区。</w:t>
      </w:r>
      <w:r>
        <w:rPr>
          <w:rFonts w:hint="default"/>
          <w:sz w:val="28"/>
          <w:szCs w:val="24"/>
          <w:lang w:val="en-US" w:eastAsia="zh-CN"/>
        </w:rPr>
        <w:t>为了</w:t>
      </w:r>
      <w:r>
        <w:rPr>
          <w:rFonts w:hint="eastAsia"/>
          <w:sz w:val="28"/>
          <w:szCs w:val="24"/>
          <w:lang w:val="en-US" w:eastAsia="zh-CN"/>
        </w:rPr>
        <w:t>确保学校搬迁前物业</w:t>
      </w:r>
      <w:r>
        <w:rPr>
          <w:rFonts w:hint="default"/>
          <w:sz w:val="28"/>
          <w:szCs w:val="24"/>
          <w:lang w:val="en-US" w:eastAsia="zh-CN"/>
        </w:rPr>
        <w:t>服务有效衔接，避免出现</w:t>
      </w:r>
      <w:r>
        <w:rPr>
          <w:rFonts w:hint="eastAsia"/>
          <w:sz w:val="28"/>
          <w:szCs w:val="24"/>
          <w:lang w:val="en-US" w:eastAsia="zh-CN"/>
        </w:rPr>
        <w:t>校园保洁、女生宿舍管理、水电维修、绿化维护</w:t>
      </w:r>
      <w:r>
        <w:rPr>
          <w:rFonts w:hint="default"/>
          <w:sz w:val="28"/>
          <w:szCs w:val="24"/>
          <w:lang w:val="en-US" w:eastAsia="zh-CN"/>
        </w:rPr>
        <w:t>等几项服务工作出现断档，</w:t>
      </w:r>
      <w:r>
        <w:rPr>
          <w:rFonts w:hint="eastAsia"/>
          <w:sz w:val="28"/>
          <w:szCs w:val="24"/>
          <w:lang w:val="en-US" w:eastAsia="zh-CN"/>
        </w:rPr>
        <w:t>保障</w:t>
      </w:r>
      <w:r>
        <w:rPr>
          <w:rFonts w:hint="default"/>
          <w:sz w:val="28"/>
          <w:szCs w:val="24"/>
          <w:lang w:val="en-US" w:eastAsia="zh-CN"/>
        </w:rPr>
        <w:t>学校教学和生活秩序正常运转</w:t>
      </w:r>
      <w:r>
        <w:rPr>
          <w:rFonts w:hint="eastAsia"/>
          <w:sz w:val="28"/>
          <w:szCs w:val="24"/>
        </w:rPr>
        <w:t>。根据政府采购相关文件要求，拟对此项目采用竞争性谈判的方式确认成交供应商。现邀请合格供应商参加</w:t>
      </w:r>
      <w:r>
        <w:rPr>
          <w:rFonts w:hint="eastAsia"/>
          <w:sz w:val="28"/>
          <w:szCs w:val="24"/>
          <w:lang w:eastAsia="zh-CN"/>
        </w:rPr>
        <w:t>谈判</w:t>
      </w:r>
      <w:r>
        <w:rPr>
          <w:rFonts w:hint="eastAsia"/>
          <w:sz w:val="28"/>
          <w:szCs w:val="24"/>
        </w:rPr>
        <w:t>。</w:t>
      </w:r>
    </w:p>
    <w:p w14:paraId="45F3F196">
      <w:pPr>
        <w:pStyle w:val="8"/>
        <w:jc w:val="left"/>
        <w:rPr>
          <w:color w:val="000000" w:themeColor="text1"/>
          <w:sz w:val="24"/>
          <w:szCs w:val="24"/>
          <w14:textFill>
            <w14:solidFill>
              <w14:schemeClr w14:val="tx1"/>
            </w14:solidFill>
          </w14:textFill>
        </w:rPr>
      </w:pPr>
      <w:r>
        <w:rPr>
          <w:rFonts w:hint="eastAsia"/>
          <w:sz w:val="28"/>
          <w:szCs w:val="24"/>
        </w:rPr>
        <w:t>1、采购编号：</w:t>
      </w:r>
      <w:r>
        <w:rPr>
          <w:rFonts w:asciiTheme="minorEastAsia" w:hAnsiTheme="minorEastAsia" w:eastAsiaTheme="minorEastAsia"/>
          <w:b/>
          <w:color w:val="000000" w:themeColor="text1"/>
          <w:sz w:val="24"/>
          <w:szCs w:val="24"/>
          <w14:textFill>
            <w14:solidFill>
              <w14:schemeClr w14:val="tx1"/>
            </w14:solidFill>
          </w14:textFill>
        </w:rPr>
        <w:t>D</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ZS</w:t>
      </w:r>
      <w:r>
        <w:rPr>
          <w:rFonts w:hint="eastAsia" w:asciiTheme="minorEastAsia" w:hAnsiTheme="minorEastAsia" w:eastAsiaTheme="minorEastAsia"/>
          <w:b/>
          <w:color w:val="000000" w:themeColor="text1"/>
          <w:sz w:val="24"/>
          <w:szCs w:val="24"/>
          <w14:textFill>
            <w14:solidFill>
              <w14:schemeClr w14:val="tx1"/>
            </w14:solidFill>
          </w14:textFill>
        </w:rPr>
        <w:t>ZG [</w:t>
      </w:r>
      <w:r>
        <w:rPr>
          <w:rFonts w:asciiTheme="minorEastAsia" w:hAnsiTheme="minorEastAsia" w:eastAsiaTheme="minorEastAsia"/>
          <w:b/>
          <w:color w:val="000000" w:themeColor="text1"/>
          <w:sz w:val="24"/>
          <w:szCs w:val="24"/>
          <w14:textFill>
            <w14:solidFill>
              <w14:schemeClr w14:val="tx1"/>
            </w14:solidFill>
          </w14:textFill>
        </w:rPr>
        <w:t>202</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 xml:space="preserve"> 0423</w:t>
      </w:r>
    </w:p>
    <w:p w14:paraId="4BE337C4">
      <w:pPr>
        <w:pStyle w:val="8"/>
        <w:ind w:left="1506" w:hanging="1400" w:hangingChars="500"/>
        <w:jc w:val="both"/>
        <w:rPr>
          <w:sz w:val="28"/>
          <w:szCs w:val="24"/>
        </w:rPr>
      </w:pPr>
      <w:r>
        <w:rPr>
          <w:rFonts w:hint="eastAsia"/>
          <w:sz w:val="28"/>
          <w:szCs w:val="24"/>
        </w:rPr>
        <w:t>2、采购项目：</w:t>
      </w:r>
      <w:r>
        <w:rPr>
          <w:rFonts w:hint="eastAsia"/>
          <w:sz w:val="28"/>
          <w:szCs w:val="24"/>
          <w:lang w:eastAsia="zh-CN"/>
        </w:rPr>
        <w:t>达州市职业高级中学2026年5月8日至9月7日物业服务</w:t>
      </w:r>
      <w:r>
        <w:rPr>
          <w:rFonts w:hint="eastAsia"/>
          <w:sz w:val="28"/>
          <w:szCs w:val="24"/>
        </w:rPr>
        <w:t>项目</w:t>
      </w:r>
      <w:r>
        <w:rPr>
          <w:rFonts w:hint="eastAsia"/>
          <w:sz w:val="28"/>
          <w:szCs w:val="24"/>
          <w:lang w:eastAsia="zh-CN"/>
        </w:rPr>
        <w:t>。</w:t>
      </w:r>
    </w:p>
    <w:p w14:paraId="5CB03C05">
      <w:pPr>
        <w:pStyle w:val="10"/>
        <w:snapToGrid w:val="0"/>
        <w:spacing w:line="480" w:lineRule="auto"/>
        <w:rPr>
          <w:sz w:val="28"/>
          <w:szCs w:val="24"/>
        </w:rPr>
      </w:pPr>
      <w:r>
        <w:rPr>
          <w:rFonts w:hint="eastAsia"/>
          <w:sz w:val="28"/>
          <w:szCs w:val="24"/>
        </w:rPr>
        <w:t>3、采购预算：</w:t>
      </w:r>
      <w:r>
        <w:rPr>
          <w:rFonts w:hint="eastAsia"/>
          <w:b/>
          <w:color w:val="FF0000"/>
          <w:sz w:val="28"/>
          <w:szCs w:val="24"/>
        </w:rPr>
        <w:t>预算总金额</w:t>
      </w:r>
      <w:r>
        <w:rPr>
          <w:rFonts w:hint="eastAsia"/>
          <w:b/>
          <w:color w:val="FF0000"/>
          <w:sz w:val="28"/>
          <w:szCs w:val="24"/>
          <w:lang w:val="en-US" w:eastAsia="zh-CN"/>
        </w:rPr>
        <w:t>17</w:t>
      </w:r>
      <w:r>
        <w:rPr>
          <w:rFonts w:hint="eastAsia"/>
          <w:b/>
          <w:color w:val="FF0000"/>
          <w:sz w:val="28"/>
          <w:szCs w:val="24"/>
        </w:rPr>
        <w:t>.</w:t>
      </w:r>
      <w:r>
        <w:rPr>
          <w:rFonts w:hint="eastAsia"/>
          <w:b/>
          <w:color w:val="FF0000"/>
          <w:sz w:val="28"/>
          <w:szCs w:val="24"/>
          <w:lang w:val="en-US" w:eastAsia="zh-CN"/>
        </w:rPr>
        <w:t>5</w:t>
      </w:r>
      <w:r>
        <w:rPr>
          <w:rFonts w:hint="eastAsia"/>
          <w:b/>
          <w:color w:val="FF0000"/>
          <w:sz w:val="28"/>
          <w:szCs w:val="24"/>
        </w:rPr>
        <w:t>万元，超过此金额的报价为无效报价</w:t>
      </w:r>
      <w:r>
        <w:rPr>
          <w:rFonts w:hint="eastAsia"/>
          <w:b/>
          <w:sz w:val="28"/>
          <w:szCs w:val="24"/>
        </w:rPr>
        <w:t>。</w:t>
      </w:r>
    </w:p>
    <w:p w14:paraId="686B1801">
      <w:pPr>
        <w:pStyle w:val="10"/>
        <w:snapToGrid w:val="0"/>
        <w:spacing w:line="480" w:lineRule="auto"/>
        <w:rPr>
          <w:sz w:val="28"/>
          <w:szCs w:val="24"/>
        </w:rPr>
      </w:pPr>
      <w:r>
        <w:rPr>
          <w:rFonts w:hint="eastAsia"/>
          <w:sz w:val="28"/>
          <w:szCs w:val="24"/>
        </w:rPr>
        <w:t>4、供应商资格要求：</w:t>
      </w:r>
    </w:p>
    <w:p w14:paraId="139A8157">
      <w:pPr>
        <w:pStyle w:val="10"/>
        <w:snapToGrid w:val="0"/>
        <w:spacing w:line="480" w:lineRule="auto"/>
        <w:rPr>
          <w:sz w:val="28"/>
          <w:szCs w:val="24"/>
        </w:rPr>
      </w:pPr>
      <w:r>
        <w:rPr>
          <w:rFonts w:hint="eastAsia"/>
          <w:sz w:val="28"/>
          <w:szCs w:val="24"/>
        </w:rPr>
        <w:t>A、具有独立承担民事责任的能力；</w:t>
      </w:r>
    </w:p>
    <w:p w14:paraId="3FBAFF22">
      <w:pPr>
        <w:pStyle w:val="10"/>
        <w:snapToGrid w:val="0"/>
        <w:spacing w:line="480" w:lineRule="auto"/>
        <w:rPr>
          <w:sz w:val="28"/>
          <w:szCs w:val="24"/>
        </w:rPr>
      </w:pPr>
      <w:r>
        <w:rPr>
          <w:rFonts w:hint="eastAsia"/>
          <w:sz w:val="28"/>
          <w:szCs w:val="24"/>
        </w:rPr>
        <w:t>B、具有良好的商业信誉和健全的财务会计制度；</w:t>
      </w:r>
    </w:p>
    <w:p w14:paraId="0AAF145E">
      <w:pPr>
        <w:pStyle w:val="10"/>
        <w:snapToGrid w:val="0"/>
        <w:spacing w:line="480" w:lineRule="auto"/>
        <w:rPr>
          <w:sz w:val="28"/>
          <w:szCs w:val="24"/>
        </w:rPr>
      </w:pPr>
      <w:r>
        <w:rPr>
          <w:rFonts w:hint="eastAsia"/>
          <w:sz w:val="28"/>
          <w:szCs w:val="24"/>
        </w:rPr>
        <w:t>C、具有依法缴纳税收和社会保障资金的良好记录；</w:t>
      </w:r>
    </w:p>
    <w:p w14:paraId="56FAAC13">
      <w:pPr>
        <w:pStyle w:val="10"/>
        <w:snapToGrid w:val="0"/>
        <w:spacing w:line="480" w:lineRule="auto"/>
        <w:rPr>
          <w:sz w:val="28"/>
          <w:szCs w:val="24"/>
        </w:rPr>
      </w:pPr>
      <w:r>
        <w:rPr>
          <w:rFonts w:hint="eastAsia"/>
          <w:sz w:val="28"/>
          <w:szCs w:val="24"/>
        </w:rPr>
        <w:t>D、参加本次采购活动前三年内，在经营活动中没有重大违法记录；</w:t>
      </w:r>
    </w:p>
    <w:p w14:paraId="4D58FA72">
      <w:pPr>
        <w:pStyle w:val="10"/>
        <w:snapToGrid w:val="0"/>
        <w:spacing w:line="480" w:lineRule="auto"/>
        <w:rPr>
          <w:sz w:val="28"/>
          <w:szCs w:val="24"/>
        </w:rPr>
      </w:pPr>
      <w:r>
        <w:rPr>
          <w:rFonts w:hint="eastAsia"/>
          <w:sz w:val="28"/>
          <w:szCs w:val="24"/>
        </w:rPr>
        <w:t>E、法律、行政法规规定的其他条件。</w:t>
      </w:r>
    </w:p>
    <w:p w14:paraId="7AA4D6AE">
      <w:pPr>
        <w:pStyle w:val="10"/>
        <w:snapToGrid w:val="0"/>
        <w:spacing w:line="480" w:lineRule="auto"/>
        <w:rPr>
          <w:rFonts w:hint="eastAsia"/>
          <w:sz w:val="28"/>
          <w:szCs w:val="24"/>
        </w:rPr>
      </w:pPr>
      <w:r>
        <w:rPr>
          <w:rFonts w:hint="eastAsia"/>
          <w:sz w:val="28"/>
          <w:szCs w:val="24"/>
        </w:rPr>
        <w:t>F、本项目不接受联合体投标。</w:t>
      </w:r>
    </w:p>
    <w:p w14:paraId="577C8ED3">
      <w:pPr>
        <w:pStyle w:val="10"/>
        <w:snapToGrid w:val="0"/>
        <w:spacing w:line="480" w:lineRule="auto"/>
        <w:jc w:val="left"/>
        <w:rPr>
          <w:rFonts w:hint="eastAsia" w:ascii="宋体" w:eastAsia="宋体" w:cs="Times New Roman"/>
          <w:sz w:val="28"/>
          <w:szCs w:val="24"/>
        </w:rPr>
      </w:pPr>
      <w:r>
        <w:rPr>
          <w:rFonts w:hint="eastAsia"/>
          <w:sz w:val="28"/>
          <w:szCs w:val="24"/>
        </w:rPr>
        <w:t>5、</w:t>
      </w:r>
      <w:r>
        <w:rPr>
          <w:rFonts w:hint="eastAsia" w:ascii="宋体" w:eastAsia="宋体" w:cs="Times New Roman"/>
          <w:sz w:val="28"/>
          <w:szCs w:val="24"/>
        </w:rPr>
        <w:t>公告方式：本次竞争性谈判邀请在</w:t>
      </w:r>
      <w:r>
        <w:rPr>
          <w:rFonts w:hint="eastAsia" w:ascii="宋体" w:eastAsia="宋体" w:cs="Times New Roman"/>
          <w:sz w:val="28"/>
          <w:szCs w:val="24"/>
          <w:lang w:val="en-US" w:eastAsia="zh-CN"/>
        </w:rPr>
        <w:t xml:space="preserve"> </w:t>
      </w:r>
      <w:r>
        <w:rPr>
          <w:rFonts w:hint="eastAsia" w:ascii="宋体" w:eastAsia="宋体" w:cs="Times New Roman"/>
          <w:sz w:val="28"/>
          <w:szCs w:val="24"/>
        </w:rPr>
        <w:t>达州市职业高级中学网站“通知公告”栏（网址：http://www.dzzg.net/list_s.aspx?xid=179&amp;did=31）以公告形式发布。</w:t>
      </w:r>
    </w:p>
    <w:p w14:paraId="5E3521D5">
      <w:pPr>
        <w:pStyle w:val="10"/>
        <w:snapToGrid w:val="0"/>
        <w:spacing w:line="480" w:lineRule="auto"/>
        <w:jc w:val="left"/>
        <w:rPr>
          <w:rFonts w:hint="eastAsia" w:hAnsi="宋体" w:cs="宋体"/>
          <w:color w:val="auto"/>
          <w:sz w:val="24"/>
          <w:szCs w:val="24"/>
        </w:rPr>
      </w:pPr>
      <w:r>
        <w:rPr>
          <w:rFonts w:hint="eastAsia"/>
          <w:sz w:val="28"/>
          <w:szCs w:val="24"/>
        </w:rPr>
        <w:t>6、竞争性谈判文件发放时间：</w:t>
      </w:r>
      <w:r>
        <w:rPr>
          <w:rFonts w:hint="eastAsia" w:hAnsi="宋体" w:cs="宋体"/>
          <w:color w:val="auto"/>
          <w:sz w:val="24"/>
          <w:szCs w:val="24"/>
          <w:lang w:eastAsia="zh-CN"/>
        </w:rPr>
        <w:t>磋商</w:t>
      </w:r>
      <w:r>
        <w:rPr>
          <w:rFonts w:hint="eastAsia" w:hAnsi="宋体" w:cs="宋体"/>
          <w:color w:val="auto"/>
          <w:sz w:val="24"/>
          <w:szCs w:val="24"/>
        </w:rPr>
        <w:t>文件自202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 4</w:t>
      </w:r>
      <w:r>
        <w:rPr>
          <w:rFonts w:hint="eastAsia" w:hAnsi="宋体" w:cs="宋体"/>
          <w:color w:val="auto"/>
          <w:sz w:val="24"/>
          <w:szCs w:val="24"/>
        </w:rPr>
        <w:t>月</w:t>
      </w:r>
      <w:r>
        <w:rPr>
          <w:rFonts w:hint="eastAsia" w:hAnsi="宋体" w:cs="宋体"/>
          <w:color w:val="auto"/>
          <w:sz w:val="24"/>
          <w:szCs w:val="24"/>
          <w:lang w:val="en-US" w:eastAsia="zh-CN"/>
        </w:rPr>
        <w:t xml:space="preserve"> 27</w:t>
      </w:r>
      <w:r>
        <w:rPr>
          <w:rFonts w:hint="eastAsia" w:hAnsi="宋体" w:cs="宋体"/>
          <w:color w:val="auto"/>
          <w:sz w:val="24"/>
          <w:szCs w:val="24"/>
        </w:rPr>
        <w:t>日至202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4 </w:t>
      </w:r>
      <w:r>
        <w:rPr>
          <w:rFonts w:hint="eastAsia" w:hAnsi="宋体" w:cs="宋体"/>
          <w:color w:val="auto"/>
          <w:sz w:val="24"/>
          <w:szCs w:val="24"/>
        </w:rPr>
        <w:t>月</w:t>
      </w:r>
      <w:r>
        <w:rPr>
          <w:rFonts w:hint="eastAsia" w:hAnsi="宋体" w:cs="宋体"/>
          <w:color w:val="auto"/>
          <w:sz w:val="24"/>
          <w:szCs w:val="24"/>
          <w:lang w:val="en-US" w:eastAsia="zh-CN"/>
        </w:rPr>
        <w:t xml:space="preserve"> 29</w:t>
      </w:r>
      <w:r>
        <w:rPr>
          <w:rFonts w:hint="eastAsia" w:hAnsi="宋体" w:cs="宋体"/>
          <w:color w:val="auto"/>
          <w:sz w:val="24"/>
          <w:szCs w:val="24"/>
        </w:rPr>
        <w:t>日09:00- 17:30（北京时间，法定节假日除外）通过</w:t>
      </w:r>
      <w:r>
        <w:rPr>
          <w:rFonts w:hint="eastAsia" w:hAnsi="宋体" w:cs="宋体"/>
          <w:color w:val="auto"/>
          <w:sz w:val="24"/>
          <w:szCs w:val="24"/>
          <w:lang w:val="en-US" w:eastAsia="zh-CN"/>
        </w:rPr>
        <w:t>现场</w:t>
      </w:r>
      <w:r>
        <w:rPr>
          <w:rFonts w:hint="eastAsia" w:hAnsi="宋体" w:cs="宋体"/>
          <w:color w:val="auto"/>
          <w:sz w:val="24"/>
          <w:szCs w:val="24"/>
        </w:rPr>
        <w:t>方式或网上获取（网址：http://www.dzzg.net/list_s.aspx?xid=179&amp;did=31）方式获。（</w:t>
      </w:r>
      <w:r>
        <w:rPr>
          <w:rFonts w:hint="eastAsia" w:hAnsi="宋体" w:cs="宋体"/>
          <w:color w:val="auto"/>
          <w:sz w:val="24"/>
          <w:szCs w:val="24"/>
          <w:lang w:val="en-US" w:eastAsia="zh-CN"/>
        </w:rPr>
        <w:t>谈判</w:t>
      </w:r>
      <w:r>
        <w:rPr>
          <w:rFonts w:hint="eastAsia" w:hAnsi="宋体" w:cs="宋体"/>
          <w:color w:val="auto"/>
          <w:sz w:val="24"/>
          <w:szCs w:val="24"/>
        </w:rPr>
        <w:t>资格不能转让）。供应商必须在规定时间内获取采购文件。</w:t>
      </w:r>
    </w:p>
    <w:p w14:paraId="609185D6">
      <w:pPr>
        <w:pStyle w:val="10"/>
        <w:snapToGrid w:val="0"/>
        <w:spacing w:line="480" w:lineRule="auto"/>
        <w:rPr>
          <w:rFonts w:hint="eastAsia" w:hAnsi="宋体" w:cs="宋体"/>
          <w:color w:val="auto"/>
          <w:sz w:val="24"/>
        </w:rPr>
      </w:pPr>
      <w:r>
        <w:rPr>
          <w:rFonts w:hint="eastAsia" w:hAnsi="宋体" w:cs="宋体"/>
          <w:b/>
          <w:color w:val="auto"/>
          <w:sz w:val="24"/>
        </w:rPr>
        <w:t>现场获取</w:t>
      </w:r>
      <w:r>
        <w:rPr>
          <w:rFonts w:hint="eastAsia" w:hAnsi="宋体" w:cs="宋体"/>
          <w:color w:val="auto"/>
          <w:sz w:val="24"/>
        </w:rPr>
        <w:t>：在</w:t>
      </w:r>
      <w:r>
        <w:rPr>
          <w:rFonts w:hint="eastAsia" w:hAnsi="宋体" w:cs="宋体"/>
          <w:color w:val="auto"/>
          <w:sz w:val="24"/>
          <w:u w:val="single"/>
          <w:lang w:val="en-US" w:eastAsia="zh-CN"/>
        </w:rPr>
        <w:t xml:space="preserve"> </w:t>
      </w:r>
      <w:r>
        <w:rPr>
          <w:rFonts w:hint="eastAsia" w:hAnsi="宋体" w:cs="宋体"/>
          <w:b/>
          <w:bCs/>
          <w:color w:val="auto"/>
          <w:sz w:val="24"/>
          <w:szCs w:val="28"/>
          <w:u w:val="single"/>
        </w:rPr>
        <w:t>达州市职业高级中学</w:t>
      </w:r>
      <w:r>
        <w:rPr>
          <w:rFonts w:hint="eastAsia" w:hAnsi="宋体" w:cs="宋体"/>
          <w:b/>
          <w:bCs/>
          <w:color w:val="auto"/>
          <w:sz w:val="24"/>
          <w:szCs w:val="28"/>
          <w:u w:val="single"/>
          <w:lang w:val="en-US" w:eastAsia="zh-CN"/>
        </w:rPr>
        <w:t xml:space="preserve">   </w:t>
      </w:r>
      <w:r>
        <w:rPr>
          <w:rFonts w:hint="eastAsia" w:hAnsi="宋体" w:cs="宋体"/>
          <w:color w:val="auto"/>
          <w:sz w:val="24"/>
        </w:rPr>
        <w:t>（地址：四川省达州市通川区西圣寺巷86号总务科获取。获取采购文件时，供应商为法人或者其他组织的，需提供</w:t>
      </w:r>
      <w:r>
        <w:rPr>
          <w:rFonts w:hint="eastAsia" w:hAnsi="宋体" w:cs="宋体"/>
          <w:b/>
          <w:color w:val="auto"/>
          <w:sz w:val="24"/>
        </w:rPr>
        <w:t>单位介绍信</w:t>
      </w:r>
      <w:r>
        <w:rPr>
          <w:rFonts w:hint="eastAsia" w:hAnsi="宋体" w:cs="宋体"/>
          <w:color w:val="auto"/>
          <w:sz w:val="24"/>
        </w:rPr>
        <w:t>、</w:t>
      </w:r>
      <w:r>
        <w:rPr>
          <w:rFonts w:hint="eastAsia" w:hAnsi="宋体" w:cs="宋体"/>
          <w:b/>
          <w:color w:val="auto"/>
          <w:sz w:val="24"/>
        </w:rPr>
        <w:t>经办人身份证明</w:t>
      </w:r>
      <w:r>
        <w:rPr>
          <w:rFonts w:hint="eastAsia" w:hAnsi="宋体" w:cs="宋体"/>
          <w:color w:val="auto"/>
          <w:sz w:val="24"/>
        </w:rPr>
        <w:t>；供应商为自然人的，需提供本人身份证明。报名时，请携带相应材料原件及复印件，我单位将留存相关材料备案。</w:t>
      </w:r>
    </w:p>
    <w:p w14:paraId="79C62A1C">
      <w:pPr>
        <w:pStyle w:val="10"/>
        <w:snapToGrid w:val="0"/>
        <w:spacing w:line="480" w:lineRule="auto"/>
        <w:rPr>
          <w:sz w:val="28"/>
          <w:szCs w:val="24"/>
        </w:rPr>
      </w:pPr>
      <w:r>
        <w:rPr>
          <w:rFonts w:hint="eastAsia"/>
          <w:sz w:val="28"/>
          <w:szCs w:val="24"/>
        </w:rPr>
        <w:t>7、递交竞争性谈判文件截止时间：</w:t>
      </w:r>
      <w:r>
        <w:rPr>
          <w:rFonts w:hint="eastAsia"/>
          <w:color w:val="FF0000"/>
          <w:sz w:val="28"/>
          <w:szCs w:val="24"/>
        </w:rPr>
        <w:t>202</w:t>
      </w:r>
      <w:r>
        <w:rPr>
          <w:rFonts w:hint="eastAsia"/>
          <w:color w:val="FF0000"/>
          <w:sz w:val="28"/>
          <w:szCs w:val="24"/>
          <w:lang w:val="en-US" w:eastAsia="zh-CN"/>
        </w:rPr>
        <w:t>6</w:t>
      </w:r>
      <w:r>
        <w:rPr>
          <w:rFonts w:hint="eastAsia"/>
          <w:color w:val="FF0000"/>
          <w:sz w:val="28"/>
          <w:szCs w:val="24"/>
        </w:rPr>
        <w:t>年</w:t>
      </w:r>
      <w:r>
        <w:rPr>
          <w:rFonts w:hint="eastAsia"/>
          <w:color w:val="FF0000"/>
          <w:sz w:val="28"/>
          <w:szCs w:val="24"/>
          <w:lang w:val="en-US" w:eastAsia="zh-CN"/>
        </w:rPr>
        <w:t>04</w:t>
      </w:r>
      <w:r>
        <w:rPr>
          <w:rFonts w:hint="eastAsia"/>
          <w:color w:val="FF0000"/>
          <w:sz w:val="28"/>
          <w:szCs w:val="24"/>
        </w:rPr>
        <w:t>月</w:t>
      </w:r>
      <w:r>
        <w:rPr>
          <w:rFonts w:hint="eastAsia"/>
          <w:color w:val="FF0000"/>
          <w:sz w:val="28"/>
          <w:szCs w:val="24"/>
          <w:lang w:val="en-US" w:eastAsia="zh-CN"/>
        </w:rPr>
        <w:t>30</w:t>
      </w:r>
      <w:r>
        <w:rPr>
          <w:rFonts w:hint="eastAsia"/>
          <w:color w:val="FF0000"/>
          <w:sz w:val="28"/>
          <w:szCs w:val="24"/>
        </w:rPr>
        <w:t>日上午</w:t>
      </w:r>
      <w:r>
        <w:rPr>
          <w:rFonts w:hint="eastAsia"/>
          <w:color w:val="FF0000"/>
          <w:sz w:val="28"/>
          <w:szCs w:val="24"/>
          <w:lang w:val="en-US" w:eastAsia="zh-CN"/>
        </w:rPr>
        <w:t>09</w:t>
      </w:r>
      <w:r>
        <w:rPr>
          <w:rFonts w:hint="eastAsia"/>
          <w:color w:val="FF0000"/>
          <w:sz w:val="28"/>
          <w:szCs w:val="24"/>
        </w:rPr>
        <w:t>：</w:t>
      </w:r>
      <w:r>
        <w:rPr>
          <w:rFonts w:hint="eastAsia"/>
          <w:color w:val="FF0000"/>
          <w:sz w:val="28"/>
          <w:szCs w:val="24"/>
          <w:lang w:val="en-US" w:eastAsia="zh-CN"/>
        </w:rPr>
        <w:t>3</w:t>
      </w:r>
      <w:r>
        <w:rPr>
          <w:rFonts w:hint="eastAsia"/>
          <w:color w:val="FF0000"/>
          <w:sz w:val="28"/>
          <w:szCs w:val="24"/>
        </w:rPr>
        <w:t>0点</w:t>
      </w:r>
      <w:r>
        <w:rPr>
          <w:rFonts w:hint="eastAsia"/>
          <w:sz w:val="28"/>
          <w:szCs w:val="24"/>
        </w:rPr>
        <w:t>（北京时间）。</w:t>
      </w:r>
    </w:p>
    <w:p w14:paraId="249068D2">
      <w:pPr>
        <w:pStyle w:val="10"/>
        <w:snapToGrid w:val="0"/>
        <w:spacing w:line="480" w:lineRule="auto"/>
        <w:rPr>
          <w:sz w:val="28"/>
          <w:szCs w:val="24"/>
        </w:rPr>
      </w:pPr>
      <w:r>
        <w:rPr>
          <w:rFonts w:hint="eastAsia"/>
          <w:sz w:val="28"/>
          <w:szCs w:val="24"/>
        </w:rPr>
        <w:t>8、竞争性谈判递交地点：达州市职业高级中学。</w:t>
      </w:r>
    </w:p>
    <w:p w14:paraId="649C9D3C">
      <w:pPr>
        <w:pStyle w:val="10"/>
        <w:snapToGrid w:val="0"/>
        <w:spacing w:line="480" w:lineRule="auto"/>
        <w:ind w:firstLine="560" w:firstLineChars="200"/>
        <w:rPr>
          <w:rFonts w:hint="default"/>
          <w:color w:val="000000" w:themeColor="text1"/>
          <w:sz w:val="28"/>
          <w:szCs w:val="24"/>
          <w:lang w:val="en-US" w:eastAsia="zh-CN"/>
          <w14:textFill>
            <w14:solidFill>
              <w14:schemeClr w14:val="tx1"/>
            </w14:solidFill>
          </w14:textFill>
        </w:rPr>
      </w:pPr>
      <w:r>
        <w:rPr>
          <w:rFonts w:hint="eastAsia"/>
          <w:color w:val="000000" w:themeColor="text1"/>
          <w:sz w:val="28"/>
          <w:szCs w:val="24"/>
          <w14:textFill>
            <w14:solidFill>
              <w14:schemeClr w14:val="tx1"/>
            </w14:solidFill>
          </w14:textFill>
        </w:rPr>
        <w:t>联系人:</w:t>
      </w:r>
      <w:r>
        <w:rPr>
          <w:rFonts w:hint="eastAsia"/>
          <w:color w:val="000000" w:themeColor="text1"/>
          <w:sz w:val="28"/>
          <w:szCs w:val="24"/>
          <w:lang w:val="en-US" w:eastAsia="zh-CN"/>
          <w14:textFill>
            <w14:solidFill>
              <w14:schemeClr w14:val="tx1"/>
            </w14:solidFill>
          </w14:textFill>
        </w:rPr>
        <w:t xml:space="preserve">   黄</w:t>
      </w:r>
      <w:r>
        <w:rPr>
          <w:rFonts w:hint="eastAsia"/>
          <w:color w:val="000000" w:themeColor="text1"/>
          <w:sz w:val="28"/>
          <w:szCs w:val="24"/>
          <w14:textFill>
            <w14:solidFill>
              <w14:schemeClr w14:val="tx1"/>
            </w14:solidFill>
          </w14:textFill>
        </w:rPr>
        <w:t>老师     联系电话：</w:t>
      </w:r>
      <w:r>
        <w:rPr>
          <w:rFonts w:hint="eastAsia"/>
          <w:color w:val="000000" w:themeColor="text1"/>
          <w:sz w:val="28"/>
          <w:szCs w:val="24"/>
          <w:lang w:val="en-US" w:eastAsia="zh-CN"/>
          <w14:textFill>
            <w14:solidFill>
              <w14:schemeClr w14:val="tx1"/>
            </w14:solidFill>
          </w14:textFill>
        </w:rPr>
        <w:t>15282420512</w:t>
      </w:r>
    </w:p>
    <w:p w14:paraId="5334C890">
      <w:r>
        <w:rPr>
          <w:rFonts w:hint="eastAsia"/>
        </w:rPr>
        <w:t xml:space="preserve"> </w:t>
      </w:r>
    </w:p>
    <w:p w14:paraId="31876582">
      <w:pPr>
        <w:pStyle w:val="8"/>
      </w:pPr>
      <w:r>
        <w:br w:type="page"/>
      </w:r>
    </w:p>
    <w:p w14:paraId="2E026CFA">
      <w:pPr>
        <w:pStyle w:val="3"/>
        <w:jc w:val="center"/>
      </w:pPr>
      <w:r>
        <w:rPr>
          <w:rFonts w:hint="eastAsia"/>
        </w:rPr>
        <w:t>第二部分  供应商需知</w:t>
      </w:r>
      <w:bookmarkEnd w:id="1"/>
    </w:p>
    <w:p w14:paraId="4A86FC00">
      <w:pPr>
        <w:pStyle w:val="4"/>
      </w:pPr>
      <w:bookmarkStart w:id="2" w:name="_Toc58969047"/>
      <w:r>
        <w:rPr>
          <w:rFonts w:hint="eastAsia"/>
        </w:rPr>
        <w:t>一、投标报价</w:t>
      </w:r>
      <w:bookmarkEnd w:id="2"/>
    </w:p>
    <w:p w14:paraId="5A6FAA03">
      <w:pPr>
        <w:pStyle w:val="25"/>
        <w:snapToGrid w:val="0"/>
        <w:spacing w:line="480" w:lineRule="auto"/>
        <w:ind w:left="202" w:leftChars="96" w:firstLine="584" w:firstLineChars="200"/>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投标人应对本竞争性谈判选文件进行投标报价。投标报价应包括指导所需的人工费用、差旅费、各种税金、保险费、利润等全部投标费用。</w:t>
      </w:r>
    </w:p>
    <w:p w14:paraId="28B0DFC1">
      <w:pPr>
        <w:pStyle w:val="25"/>
        <w:snapToGrid w:val="0"/>
        <w:spacing w:line="480" w:lineRule="auto"/>
        <w:ind w:left="202" w:leftChars="96" w:firstLine="584" w:firstLineChars="200"/>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投标人在必要时可（自费）对现场及周围环境自行调查，充分考虑项目实施过程中可能发生的一切费用。无论报价过程中的作法和结果如何，供应商将自行承担所有与报价有关的全部费用。</w:t>
      </w:r>
    </w:p>
    <w:p w14:paraId="314DAF48">
      <w:pPr>
        <w:pStyle w:val="4"/>
      </w:pPr>
      <w:bookmarkStart w:id="3" w:name="_Toc58969048"/>
      <w:r>
        <w:rPr>
          <w:rFonts w:hint="eastAsia"/>
        </w:rPr>
        <w:t>二、竞争性谈判文件的组成</w:t>
      </w:r>
      <w:bookmarkEnd w:id="3"/>
    </w:p>
    <w:p w14:paraId="2422A293">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lang w:eastAsia="zh-CN"/>
        </w:rPr>
        <w:t>谈判</w:t>
      </w:r>
      <w:r>
        <w:rPr>
          <w:rFonts w:hint="eastAsia" w:asciiTheme="minorEastAsia" w:hAnsiTheme="minorEastAsia" w:eastAsiaTheme="minorEastAsia"/>
          <w:sz w:val="28"/>
          <w:szCs w:val="28"/>
        </w:rPr>
        <w:t>文件至少应包括下列内容：</w:t>
      </w:r>
    </w:p>
    <w:p w14:paraId="7B0E7B4A">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（1）营业执照副本复印件（加盖公章）；</w:t>
      </w:r>
    </w:p>
    <w:p w14:paraId="7487CCF5">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（2）如不是参选人法定代表人参加比选的需提供法定代表人的授权书（原件）并加盖印章；</w:t>
      </w:r>
    </w:p>
    <w:p w14:paraId="459ECE90">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（3）服务方案。包括指导方案（应包含：指导目的、内容专家介绍）；</w:t>
      </w:r>
    </w:p>
    <w:p w14:paraId="31ADDEC5">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（4）报价单（见格式六）；</w:t>
      </w:r>
    </w:p>
    <w:p w14:paraId="49AA1CF1">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（5）承诺函（见格式五）。</w:t>
      </w:r>
    </w:p>
    <w:p w14:paraId="5A78352E">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（6）供应商认为需要加以说明的其他内容。</w:t>
      </w:r>
    </w:p>
    <w:p w14:paraId="6473B1F2">
      <w:pPr>
        <w:snapToGrid w:val="0"/>
        <w:spacing w:line="480" w:lineRule="auto"/>
        <w:ind w:left="-27" w:leftChars="-13" w:firstLine="610" w:firstLineChars="200"/>
        <w:rPr>
          <w:rFonts w:asciiTheme="minorEastAsia" w:hAnsiTheme="minorEastAsia" w:eastAsiaTheme="minorEastAsia"/>
          <w:b/>
          <w:spacing w:val="6"/>
          <w:kern w:val="48"/>
          <w:sz w:val="28"/>
          <w:szCs w:val="28"/>
        </w:rPr>
      </w:pPr>
      <w:r>
        <w:rPr>
          <w:rFonts w:hint="eastAsia" w:asciiTheme="minorEastAsia" w:hAnsiTheme="minorEastAsia" w:eastAsiaTheme="minorEastAsia"/>
          <w:b/>
          <w:spacing w:val="12"/>
          <w:sz w:val="28"/>
          <w:szCs w:val="28"/>
        </w:rPr>
        <w:t>所有复印件一律加盖投</w:t>
      </w:r>
      <w:r>
        <w:rPr>
          <w:rFonts w:hint="eastAsia" w:asciiTheme="minorEastAsia" w:hAnsiTheme="minorEastAsia" w:eastAsiaTheme="minorEastAsia"/>
          <w:b/>
          <w:spacing w:val="6"/>
          <w:kern w:val="48"/>
          <w:sz w:val="28"/>
          <w:szCs w:val="28"/>
        </w:rPr>
        <w:t>标商鲜章。</w:t>
      </w:r>
    </w:p>
    <w:p w14:paraId="7726C000">
      <w:pPr>
        <w:pStyle w:val="9"/>
        <w:snapToGrid w:val="0"/>
        <w:spacing w:line="480" w:lineRule="auto"/>
        <w:ind w:firstLine="560" w:firstLineChars="20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（二）文件编写和密封：</w:t>
      </w:r>
    </w:p>
    <w:p w14:paraId="6F04280B">
      <w:pPr>
        <w:snapToGrid w:val="0"/>
        <w:spacing w:line="480" w:lineRule="auto"/>
        <w:ind w:firstLine="645"/>
        <w:jc w:val="left"/>
        <w:rPr>
          <w:rFonts w:ascii="宋体" w:hAnsi="宋体"/>
          <w:sz w:val="28"/>
          <w:szCs w:val="28"/>
        </w:rPr>
      </w:pPr>
      <w:r>
        <w:rPr>
          <w:rFonts w:hint="eastAsia" w:ascii="宋体" w:hAnsi="宋体"/>
          <w:sz w:val="28"/>
          <w:szCs w:val="28"/>
        </w:rPr>
        <w:t>（1）竞争性谈判文件应由中文编写，如需提供外文资料的须翻译成中文附在原文后面。</w:t>
      </w:r>
    </w:p>
    <w:p w14:paraId="7BB9E742">
      <w:pPr>
        <w:snapToGrid w:val="0"/>
        <w:spacing w:line="480" w:lineRule="auto"/>
        <w:ind w:firstLine="645"/>
        <w:jc w:val="left"/>
        <w:rPr>
          <w:rFonts w:ascii="宋体" w:hAnsi="宋体"/>
          <w:sz w:val="28"/>
          <w:szCs w:val="28"/>
        </w:rPr>
      </w:pPr>
      <w:r>
        <w:rPr>
          <w:rFonts w:hint="eastAsia" w:ascii="宋体" w:hAnsi="宋体"/>
          <w:sz w:val="28"/>
          <w:szCs w:val="28"/>
        </w:rPr>
        <w:t>（2）供应商应准备一份正本和一份副本，在每一份</w:t>
      </w:r>
      <w:r>
        <w:rPr>
          <w:rFonts w:hint="eastAsia" w:ascii="宋体" w:hAnsi="宋体"/>
          <w:sz w:val="28"/>
          <w:szCs w:val="28"/>
          <w:lang w:val="en-US" w:eastAsia="zh-CN"/>
        </w:rPr>
        <w:t>竞争性谈判</w:t>
      </w:r>
      <w:r>
        <w:rPr>
          <w:rFonts w:hint="eastAsia" w:ascii="宋体" w:hAnsi="宋体"/>
          <w:sz w:val="28"/>
          <w:szCs w:val="28"/>
        </w:rPr>
        <w:t>文件上要明确注明“正本”或“副本”字样，一旦正本和副本内容有差异时，以正本为准。</w:t>
      </w:r>
    </w:p>
    <w:p w14:paraId="7065B6A0">
      <w:pPr>
        <w:snapToGrid w:val="0"/>
        <w:spacing w:line="480" w:lineRule="auto"/>
        <w:ind w:firstLine="645"/>
        <w:jc w:val="left"/>
        <w:rPr>
          <w:rFonts w:hint="eastAsia" w:ascii="宋体" w:hAnsi="宋体"/>
          <w:sz w:val="28"/>
          <w:szCs w:val="28"/>
        </w:rPr>
      </w:pPr>
      <w:r>
        <w:rPr>
          <w:rFonts w:hint="eastAsia" w:ascii="宋体" w:hAnsi="宋体"/>
          <w:sz w:val="28"/>
          <w:szCs w:val="28"/>
        </w:rPr>
        <w:t>（3）供应商应将</w:t>
      </w:r>
      <w:r>
        <w:rPr>
          <w:rFonts w:hint="eastAsia" w:ascii="宋体" w:hAnsi="宋体"/>
          <w:sz w:val="28"/>
          <w:szCs w:val="28"/>
          <w:lang w:val="en-US" w:eastAsia="zh-CN"/>
        </w:rPr>
        <w:t>竞争性谈判</w:t>
      </w:r>
      <w:r>
        <w:rPr>
          <w:rFonts w:hint="eastAsia" w:ascii="宋体" w:hAnsi="宋体"/>
          <w:sz w:val="28"/>
          <w:szCs w:val="28"/>
        </w:rPr>
        <w:t>文件的正本和副本分别密封，并标明供应商的名称，采购编号以及“正本”或“副本”字样。</w:t>
      </w:r>
    </w:p>
    <w:p w14:paraId="06301819">
      <w:pPr>
        <w:pStyle w:val="4"/>
        <w:rPr>
          <w:rFonts w:hint="eastAsia"/>
        </w:rPr>
      </w:pPr>
      <w:r>
        <w:rPr>
          <w:rFonts w:hint="eastAsia"/>
          <w:lang w:val="en-US" w:eastAsia="zh-CN"/>
        </w:rPr>
        <w:t>三</w:t>
      </w:r>
      <w:r>
        <w:rPr>
          <w:rFonts w:hint="eastAsia"/>
        </w:rPr>
        <w:t>：供应商参加本次采购活动应具备的资格条件及应提供的相关证明材料</w:t>
      </w:r>
    </w:p>
    <w:tbl>
      <w:tblPr>
        <w:tblStyle w:val="19"/>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498"/>
        <w:gridCol w:w="2612"/>
        <w:gridCol w:w="262"/>
        <w:gridCol w:w="5040"/>
      </w:tblGrid>
      <w:tr w14:paraId="3657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14:paraId="6E05318A">
            <w:pPr>
              <w:adjustRightInd w:val="0"/>
              <w:spacing w:line="312" w:lineRule="atLeast"/>
              <w:jc w:val="center"/>
              <w:textAlignment w:val="baseline"/>
              <w:rPr>
                <w:rFonts w:ascii="宋体"/>
                <w:b/>
                <w:kern w:val="0"/>
                <w:sz w:val="24"/>
              </w:rPr>
            </w:pPr>
            <w:r>
              <w:rPr>
                <w:rFonts w:hint="eastAsia" w:ascii="宋体"/>
                <w:b/>
                <w:kern w:val="0"/>
                <w:sz w:val="24"/>
              </w:rPr>
              <w:t>序号</w:t>
            </w:r>
          </w:p>
        </w:tc>
        <w:tc>
          <w:tcPr>
            <w:tcW w:w="1815" w:type="pct"/>
            <w:gridSpan w:val="3"/>
            <w:vAlign w:val="center"/>
          </w:tcPr>
          <w:p w14:paraId="56C83C8C">
            <w:pPr>
              <w:adjustRightInd w:val="0"/>
              <w:spacing w:line="312" w:lineRule="atLeast"/>
              <w:jc w:val="center"/>
              <w:textAlignment w:val="baseline"/>
              <w:rPr>
                <w:rFonts w:ascii="宋体"/>
                <w:b/>
                <w:kern w:val="0"/>
                <w:sz w:val="24"/>
              </w:rPr>
            </w:pPr>
            <w:r>
              <w:rPr>
                <w:rFonts w:hint="eastAsia" w:ascii="宋体"/>
                <w:b/>
                <w:kern w:val="0"/>
                <w:sz w:val="24"/>
              </w:rPr>
              <w:t>供应商、响应产品资格资质性及其他类似效力要求</w:t>
            </w:r>
          </w:p>
        </w:tc>
        <w:tc>
          <w:tcPr>
            <w:tcW w:w="2713" w:type="pct"/>
            <w:vAlign w:val="center"/>
          </w:tcPr>
          <w:p w14:paraId="053D941D">
            <w:pPr>
              <w:adjustRightInd w:val="0"/>
              <w:spacing w:line="312" w:lineRule="atLeast"/>
              <w:jc w:val="center"/>
              <w:textAlignment w:val="baseline"/>
              <w:rPr>
                <w:rFonts w:ascii="宋体"/>
                <w:b/>
                <w:kern w:val="0"/>
                <w:sz w:val="24"/>
              </w:rPr>
            </w:pPr>
            <w:r>
              <w:rPr>
                <w:rFonts w:hint="eastAsia" w:ascii="宋体"/>
                <w:b/>
                <w:kern w:val="0"/>
                <w:sz w:val="24"/>
              </w:rPr>
              <w:t>要求提供的相关证明材料</w:t>
            </w:r>
          </w:p>
        </w:tc>
      </w:tr>
      <w:tr w14:paraId="025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71" w:type="pct"/>
            <w:vMerge w:val="restart"/>
            <w:vAlign w:val="center"/>
          </w:tcPr>
          <w:p w14:paraId="33861CC8">
            <w:pPr>
              <w:adjustRightInd w:val="0"/>
              <w:spacing w:line="312" w:lineRule="atLeast"/>
              <w:textAlignment w:val="baseline"/>
              <w:rPr>
                <w:rFonts w:ascii="宋体"/>
                <w:b/>
                <w:kern w:val="0"/>
                <w:sz w:val="24"/>
              </w:rPr>
            </w:pPr>
            <w:r>
              <w:rPr>
                <w:rFonts w:hint="eastAsia" w:ascii="宋体"/>
                <w:b/>
                <w:spacing w:val="-20"/>
                <w:kern w:val="0"/>
                <w:sz w:val="24"/>
              </w:rPr>
              <w:t>一</w:t>
            </w:r>
            <w:r>
              <w:rPr>
                <w:rFonts w:hint="eastAsia" w:ascii="宋体"/>
                <w:b/>
                <w:kern w:val="0"/>
                <w:sz w:val="24"/>
              </w:rPr>
              <w:t>、</w:t>
            </w:r>
          </w:p>
          <w:p w14:paraId="2E91525C">
            <w:pPr>
              <w:adjustRightInd w:val="0"/>
              <w:spacing w:line="312" w:lineRule="atLeast"/>
              <w:textAlignment w:val="baseline"/>
              <w:rPr>
                <w:rFonts w:ascii="宋体"/>
                <w:b/>
                <w:kern w:val="0"/>
                <w:sz w:val="24"/>
              </w:rPr>
            </w:pPr>
            <w:r>
              <w:rPr>
                <w:rFonts w:hint="eastAsia" w:ascii="宋体"/>
                <w:b/>
                <w:kern w:val="0"/>
                <w:sz w:val="24"/>
              </w:rPr>
              <w:t>投</w:t>
            </w:r>
          </w:p>
          <w:p w14:paraId="0DE51863">
            <w:pPr>
              <w:adjustRightInd w:val="0"/>
              <w:spacing w:line="312" w:lineRule="atLeast"/>
              <w:textAlignment w:val="baseline"/>
              <w:rPr>
                <w:rFonts w:ascii="宋体"/>
                <w:b/>
                <w:kern w:val="0"/>
                <w:sz w:val="24"/>
              </w:rPr>
            </w:pPr>
            <w:r>
              <w:rPr>
                <w:rFonts w:hint="eastAsia" w:ascii="宋体"/>
                <w:b/>
                <w:kern w:val="0"/>
                <w:sz w:val="24"/>
              </w:rPr>
              <w:t>标</w:t>
            </w:r>
          </w:p>
          <w:p w14:paraId="0BEFBC6F">
            <w:pPr>
              <w:adjustRightInd w:val="0"/>
              <w:spacing w:line="312" w:lineRule="atLeast"/>
              <w:textAlignment w:val="baseline"/>
              <w:rPr>
                <w:rFonts w:ascii="宋体"/>
                <w:b/>
                <w:kern w:val="0"/>
                <w:sz w:val="24"/>
              </w:rPr>
            </w:pPr>
            <w:r>
              <w:rPr>
                <w:rFonts w:hint="eastAsia" w:ascii="宋体"/>
                <w:b/>
                <w:kern w:val="0"/>
                <w:sz w:val="24"/>
              </w:rPr>
              <w:t>人</w:t>
            </w:r>
          </w:p>
        </w:tc>
        <w:tc>
          <w:tcPr>
            <w:tcW w:w="268" w:type="pct"/>
            <w:vMerge w:val="restart"/>
            <w:vAlign w:val="center"/>
          </w:tcPr>
          <w:p w14:paraId="7AD796FB">
            <w:pPr>
              <w:adjustRightInd w:val="0"/>
              <w:spacing w:line="312" w:lineRule="atLeast"/>
              <w:textAlignment w:val="baseline"/>
              <w:rPr>
                <w:rFonts w:ascii="宋体"/>
                <w:b/>
                <w:kern w:val="0"/>
                <w:sz w:val="24"/>
              </w:rPr>
            </w:pPr>
            <w:r>
              <w:rPr>
                <w:rFonts w:hint="eastAsia" w:ascii="宋体"/>
                <w:b/>
                <w:kern w:val="0"/>
                <w:sz w:val="24"/>
              </w:rPr>
              <w:t>资</w:t>
            </w:r>
          </w:p>
          <w:p w14:paraId="071347FF">
            <w:pPr>
              <w:adjustRightInd w:val="0"/>
              <w:spacing w:line="312" w:lineRule="atLeast"/>
              <w:textAlignment w:val="baseline"/>
              <w:rPr>
                <w:rFonts w:ascii="宋体"/>
                <w:b/>
                <w:kern w:val="0"/>
                <w:sz w:val="24"/>
              </w:rPr>
            </w:pPr>
            <w:r>
              <w:rPr>
                <w:rFonts w:hint="eastAsia" w:ascii="宋体"/>
                <w:b/>
                <w:kern w:val="0"/>
                <w:sz w:val="24"/>
              </w:rPr>
              <w:t>格</w:t>
            </w:r>
          </w:p>
          <w:p w14:paraId="2112FF5D">
            <w:pPr>
              <w:adjustRightInd w:val="0"/>
              <w:spacing w:line="312" w:lineRule="atLeast"/>
              <w:textAlignment w:val="baseline"/>
              <w:rPr>
                <w:rFonts w:ascii="宋体"/>
                <w:b/>
                <w:kern w:val="0"/>
                <w:sz w:val="24"/>
              </w:rPr>
            </w:pPr>
            <w:r>
              <w:rPr>
                <w:rFonts w:hint="eastAsia" w:ascii="宋体"/>
                <w:b/>
                <w:kern w:val="0"/>
                <w:sz w:val="24"/>
              </w:rPr>
              <w:t>要</w:t>
            </w:r>
          </w:p>
          <w:p w14:paraId="374ECFE3">
            <w:pPr>
              <w:adjustRightInd w:val="0"/>
              <w:spacing w:line="312" w:lineRule="atLeast"/>
              <w:textAlignment w:val="baseline"/>
              <w:rPr>
                <w:rFonts w:ascii="宋体"/>
                <w:b/>
                <w:kern w:val="0"/>
                <w:sz w:val="24"/>
              </w:rPr>
            </w:pPr>
            <w:r>
              <w:rPr>
                <w:rFonts w:hint="eastAsia" w:ascii="宋体"/>
                <w:b/>
                <w:kern w:val="0"/>
                <w:sz w:val="24"/>
              </w:rPr>
              <w:t>求</w:t>
            </w:r>
          </w:p>
        </w:tc>
        <w:tc>
          <w:tcPr>
            <w:tcW w:w="1547" w:type="pct"/>
            <w:gridSpan w:val="2"/>
            <w:tcBorders>
              <w:bottom w:val="single" w:color="auto" w:sz="4" w:space="0"/>
            </w:tcBorders>
            <w:vAlign w:val="center"/>
          </w:tcPr>
          <w:p w14:paraId="47F426FB">
            <w:pPr>
              <w:adjustRightInd w:val="0"/>
              <w:spacing w:line="312" w:lineRule="atLeast"/>
              <w:textAlignment w:val="baseline"/>
              <w:rPr>
                <w:rFonts w:ascii="宋体"/>
                <w:kern w:val="0"/>
                <w:sz w:val="24"/>
              </w:rPr>
            </w:pPr>
            <w:r>
              <w:rPr>
                <w:rFonts w:hint="eastAsia" w:ascii="宋体"/>
                <w:kern w:val="0"/>
                <w:sz w:val="24"/>
              </w:rPr>
              <w:t>1、具有独立承担民事责任的能力</w:t>
            </w:r>
          </w:p>
        </w:tc>
        <w:tc>
          <w:tcPr>
            <w:tcW w:w="2713" w:type="pct"/>
            <w:tcBorders>
              <w:bottom w:val="single" w:color="auto" w:sz="4" w:space="0"/>
            </w:tcBorders>
            <w:vAlign w:val="top"/>
          </w:tcPr>
          <w:p w14:paraId="16BBFAD2">
            <w:pPr>
              <w:adjustRightInd w:val="0"/>
              <w:spacing w:line="312" w:lineRule="atLeast"/>
              <w:textAlignment w:val="baseline"/>
              <w:rPr>
                <w:rFonts w:hint="eastAsia" w:ascii="宋体"/>
                <w:color w:val="000000"/>
                <w:kern w:val="0"/>
                <w:sz w:val="24"/>
              </w:rPr>
            </w:pPr>
            <w:r>
              <w:rPr>
                <w:rFonts w:hint="eastAsia" w:ascii="宋体"/>
                <w:color w:val="000000"/>
                <w:kern w:val="0"/>
                <w:sz w:val="24"/>
              </w:rPr>
              <w:t>（1）</w:t>
            </w:r>
            <w:r>
              <w:rPr>
                <w:rFonts w:hint="eastAsia" w:ascii="宋体"/>
                <w:color w:val="000000"/>
                <w:kern w:val="0"/>
                <w:sz w:val="24"/>
                <w:lang w:val="en-US" w:eastAsia="zh-CN"/>
              </w:rPr>
              <w:t>供应商</w:t>
            </w:r>
            <w:r>
              <w:rPr>
                <w:rFonts w:hint="eastAsia" w:ascii="宋体"/>
                <w:color w:val="000000"/>
                <w:kern w:val="0"/>
                <w:sz w:val="24"/>
              </w:rPr>
              <w:t>若为企业法人：提交有效的“统一社会信用代码的营业执照”，未换证的提交有效的“营业执照、组织机构代码证、税务登记证”（原件扫描件）。</w:t>
            </w:r>
          </w:p>
          <w:p w14:paraId="1783AE80">
            <w:pPr>
              <w:adjustRightInd w:val="0"/>
              <w:spacing w:line="312" w:lineRule="atLeast"/>
              <w:textAlignment w:val="baseline"/>
              <w:rPr>
                <w:rFonts w:hint="eastAsia" w:ascii="宋体"/>
                <w:color w:val="000000"/>
                <w:kern w:val="0"/>
                <w:sz w:val="24"/>
              </w:rPr>
            </w:pPr>
            <w:r>
              <w:rPr>
                <w:rFonts w:hint="eastAsia" w:ascii="宋体"/>
                <w:color w:val="000000"/>
                <w:kern w:val="0"/>
                <w:sz w:val="24"/>
              </w:rPr>
              <w:t>（2）</w:t>
            </w:r>
            <w:r>
              <w:rPr>
                <w:rFonts w:hint="eastAsia" w:ascii="宋体"/>
                <w:color w:val="000000"/>
                <w:kern w:val="0"/>
                <w:sz w:val="24"/>
                <w:lang w:val="en-US" w:eastAsia="zh-CN"/>
              </w:rPr>
              <w:t>供应商</w:t>
            </w:r>
            <w:r>
              <w:rPr>
                <w:rFonts w:hint="eastAsia" w:ascii="宋体"/>
                <w:color w:val="000000"/>
                <w:kern w:val="0"/>
                <w:sz w:val="24"/>
              </w:rPr>
              <w:t>若为事业法人：提交有效的“统一社会信用代码的事业单位法人证书”，未换证的提交有效的“事业单位法人证书和组织机构代码证”（原件扫描件）。</w:t>
            </w:r>
          </w:p>
          <w:p w14:paraId="18599A50">
            <w:pPr>
              <w:adjustRightInd w:val="0"/>
              <w:spacing w:line="312" w:lineRule="atLeast"/>
              <w:textAlignment w:val="baseline"/>
              <w:rPr>
                <w:rFonts w:hint="eastAsia" w:ascii="宋体"/>
                <w:color w:val="000000"/>
                <w:kern w:val="0"/>
                <w:sz w:val="24"/>
              </w:rPr>
            </w:pPr>
            <w:r>
              <w:rPr>
                <w:rFonts w:hint="eastAsia" w:ascii="宋体"/>
                <w:color w:val="000000"/>
                <w:kern w:val="0"/>
                <w:sz w:val="24"/>
              </w:rPr>
              <w:t>（3）</w:t>
            </w:r>
            <w:r>
              <w:rPr>
                <w:rFonts w:hint="eastAsia" w:ascii="宋体"/>
                <w:color w:val="000000"/>
                <w:kern w:val="0"/>
                <w:sz w:val="24"/>
                <w:lang w:val="en-US" w:eastAsia="zh-CN"/>
              </w:rPr>
              <w:t>供应商</w:t>
            </w:r>
            <w:r>
              <w:rPr>
                <w:rFonts w:hint="eastAsia" w:ascii="宋体"/>
                <w:color w:val="000000"/>
                <w:kern w:val="0"/>
                <w:sz w:val="24"/>
              </w:rPr>
              <w:t>若为其他组织：提交“对应主管部门颁发的准许执业证明文件或营业执照”（原件扫描件）。</w:t>
            </w:r>
          </w:p>
          <w:p w14:paraId="7264DC50">
            <w:pPr>
              <w:adjustRightInd w:val="0"/>
              <w:spacing w:line="312" w:lineRule="atLeast"/>
              <w:textAlignment w:val="baseline"/>
              <w:rPr>
                <w:rFonts w:hint="eastAsia" w:ascii="宋体"/>
                <w:color w:val="000000"/>
                <w:kern w:val="0"/>
                <w:sz w:val="24"/>
              </w:rPr>
            </w:pPr>
            <w:r>
              <w:rPr>
                <w:rFonts w:hint="eastAsia" w:ascii="宋体"/>
                <w:color w:val="000000"/>
                <w:kern w:val="0"/>
                <w:sz w:val="24"/>
                <w:lang w:eastAsia="zh-CN"/>
              </w:rPr>
              <w:t>（</w:t>
            </w:r>
            <w:r>
              <w:rPr>
                <w:rFonts w:hint="eastAsia" w:ascii="宋体"/>
                <w:color w:val="000000"/>
                <w:kern w:val="0"/>
                <w:sz w:val="24"/>
                <w:lang w:val="en-US" w:eastAsia="zh-CN"/>
              </w:rPr>
              <w:t>4</w:t>
            </w:r>
            <w:r>
              <w:rPr>
                <w:rFonts w:hint="eastAsia" w:ascii="宋体"/>
                <w:color w:val="000000"/>
                <w:kern w:val="0"/>
                <w:sz w:val="24"/>
                <w:lang w:eastAsia="zh-CN"/>
              </w:rPr>
              <w:t>）</w:t>
            </w:r>
            <w:r>
              <w:rPr>
                <w:rFonts w:hint="eastAsia" w:ascii="宋体"/>
                <w:color w:val="000000"/>
                <w:kern w:val="0"/>
                <w:sz w:val="24"/>
                <w:lang w:val="en-US" w:eastAsia="zh-CN"/>
              </w:rPr>
              <w:t>供应商</w:t>
            </w:r>
            <w:r>
              <w:rPr>
                <w:rFonts w:hint="eastAsia" w:ascii="宋体"/>
                <w:color w:val="000000"/>
                <w:kern w:val="0"/>
                <w:sz w:val="24"/>
              </w:rPr>
              <w:t>若为个体工商户：提交有效的“统一社会信用代码的营业执照”或“营业执照、税务登记证”（原件扫描件）。</w:t>
            </w:r>
          </w:p>
          <w:p w14:paraId="00C67EA3">
            <w:pPr>
              <w:adjustRightInd w:val="0"/>
              <w:spacing w:line="312" w:lineRule="atLeast"/>
              <w:textAlignment w:val="baseline"/>
              <w:rPr>
                <w:rFonts w:ascii="宋体"/>
                <w:color w:val="000000"/>
                <w:kern w:val="0"/>
                <w:sz w:val="24"/>
              </w:rPr>
            </w:pPr>
            <w:r>
              <w:rPr>
                <w:rFonts w:hint="eastAsia" w:ascii="宋体"/>
                <w:color w:val="000000"/>
                <w:kern w:val="0"/>
                <w:sz w:val="24"/>
                <w:lang w:eastAsia="zh-CN"/>
              </w:rPr>
              <w:t>（</w:t>
            </w:r>
            <w:r>
              <w:rPr>
                <w:rFonts w:hint="eastAsia" w:ascii="宋体"/>
                <w:color w:val="000000"/>
                <w:kern w:val="0"/>
                <w:sz w:val="24"/>
                <w:lang w:val="en-US" w:eastAsia="zh-CN"/>
              </w:rPr>
              <w:t>5</w:t>
            </w:r>
            <w:r>
              <w:rPr>
                <w:rFonts w:hint="eastAsia" w:ascii="宋体"/>
                <w:color w:val="000000"/>
                <w:kern w:val="0"/>
                <w:sz w:val="24"/>
                <w:lang w:eastAsia="zh-CN"/>
              </w:rPr>
              <w:t>）</w:t>
            </w:r>
            <w:r>
              <w:rPr>
                <w:rFonts w:hint="eastAsia" w:ascii="宋体"/>
                <w:color w:val="000000"/>
                <w:kern w:val="0"/>
                <w:sz w:val="24"/>
              </w:rPr>
              <w:t>供应商为自然人的，提供为中国公民的自然人身份证（原件扫描件）</w:t>
            </w:r>
            <w:r>
              <w:rPr>
                <w:rFonts w:ascii="仿宋_GB2312" w:hAnsi="仿宋_GB2312" w:eastAsia="仿宋_GB2312" w:cs="仿宋_GB2312"/>
              </w:rPr>
              <w:t>。</w:t>
            </w:r>
          </w:p>
        </w:tc>
      </w:tr>
      <w:tr w14:paraId="15C0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71" w:type="pct"/>
            <w:vMerge w:val="continue"/>
          </w:tcPr>
          <w:p w14:paraId="29F1C5DB">
            <w:pPr>
              <w:adjustRightInd w:val="0"/>
              <w:spacing w:line="312" w:lineRule="atLeast"/>
              <w:textAlignment w:val="baseline"/>
              <w:rPr>
                <w:rFonts w:ascii="宋体"/>
                <w:b/>
                <w:kern w:val="0"/>
                <w:sz w:val="24"/>
              </w:rPr>
            </w:pPr>
          </w:p>
        </w:tc>
        <w:tc>
          <w:tcPr>
            <w:tcW w:w="268" w:type="pct"/>
            <w:vMerge w:val="continue"/>
          </w:tcPr>
          <w:p w14:paraId="5444771C">
            <w:pPr>
              <w:adjustRightInd w:val="0"/>
              <w:spacing w:line="312" w:lineRule="atLeast"/>
              <w:textAlignment w:val="baseline"/>
              <w:rPr>
                <w:rFonts w:ascii="宋体"/>
                <w:b/>
                <w:kern w:val="0"/>
                <w:sz w:val="24"/>
              </w:rPr>
            </w:pPr>
          </w:p>
        </w:tc>
        <w:tc>
          <w:tcPr>
            <w:tcW w:w="1547" w:type="pct"/>
            <w:gridSpan w:val="2"/>
            <w:vAlign w:val="center"/>
          </w:tcPr>
          <w:p w14:paraId="69F2C5E1">
            <w:pPr>
              <w:adjustRightInd w:val="0"/>
              <w:spacing w:line="312" w:lineRule="atLeast"/>
              <w:textAlignment w:val="baseline"/>
              <w:rPr>
                <w:rFonts w:ascii="宋体"/>
                <w:kern w:val="0"/>
                <w:sz w:val="24"/>
              </w:rPr>
            </w:pPr>
            <w:r>
              <w:rPr>
                <w:rFonts w:hint="eastAsia" w:ascii="宋体"/>
                <w:kern w:val="0"/>
                <w:sz w:val="24"/>
              </w:rPr>
              <w:t>2、具有良好的商业信誉和健全的财务会计制度；</w:t>
            </w:r>
          </w:p>
        </w:tc>
        <w:tc>
          <w:tcPr>
            <w:tcW w:w="2713" w:type="pct"/>
            <w:vAlign w:val="top"/>
          </w:tcPr>
          <w:p w14:paraId="703FCFED">
            <w:pPr>
              <w:spacing w:before="46" w:after="46"/>
              <w:ind w:firstLine="480" w:firstLineChars="200"/>
              <w:rPr>
                <w:rFonts w:hint="eastAsia" w:ascii="宋体" w:hAnsi="宋体" w:cs="黑体"/>
                <w:sz w:val="24"/>
                <w:lang w:val="zh-CN"/>
              </w:rPr>
            </w:pPr>
            <w:r>
              <w:rPr>
                <w:rFonts w:hint="eastAsia" w:ascii="宋体" w:hAnsi="宋体" w:cs="黑体"/>
                <w:sz w:val="24"/>
                <w:lang w:val="zh-CN"/>
              </w:rPr>
              <w:t>供应商具有良好的商业信誉（在参加政府采购活动时做出承诺，详见：</w:t>
            </w:r>
            <w:r>
              <w:rPr>
                <w:rFonts w:hint="eastAsia" w:ascii="宋体" w:hAnsi="宋体" w:cs="黑体"/>
                <w:sz w:val="24"/>
                <w:lang w:val="en-US" w:eastAsia="zh-CN"/>
              </w:rPr>
              <w:t>响应</w:t>
            </w:r>
            <w:r>
              <w:rPr>
                <w:rFonts w:hint="eastAsia" w:ascii="宋体" w:hAnsi="宋体" w:cs="黑体"/>
                <w:sz w:val="24"/>
                <w:lang w:val="zh-CN"/>
              </w:rPr>
              <w:t>文件格式“承诺函”）；</w:t>
            </w:r>
          </w:p>
          <w:p w14:paraId="5ADC5DA4">
            <w:pPr>
              <w:adjustRightInd w:val="0"/>
              <w:spacing w:line="312" w:lineRule="atLeast"/>
              <w:textAlignment w:val="baseline"/>
              <w:rPr>
                <w:rFonts w:hint="eastAsia" w:ascii="宋体"/>
                <w:color w:val="000000"/>
                <w:kern w:val="0"/>
                <w:sz w:val="24"/>
                <w:lang w:val="zh-CN"/>
              </w:rPr>
            </w:pPr>
            <w:r>
              <w:rPr>
                <w:rFonts w:hint="eastAsia" w:ascii="宋体" w:hAnsi="宋体" w:cs="黑体"/>
                <w:sz w:val="24"/>
                <w:lang w:val="zh-CN"/>
              </w:rPr>
              <w:t>健全的财务会计制度</w:t>
            </w:r>
            <w:r>
              <w:rPr>
                <w:rFonts w:hint="eastAsia" w:ascii="宋体" w:hAnsi="宋体" w:cs="黑体"/>
                <w:sz w:val="24"/>
              </w:rPr>
              <w:t>(只需要具备下列之一)</w:t>
            </w:r>
            <w:r>
              <w:rPr>
                <w:rFonts w:hint="eastAsia" w:ascii="宋体" w:hAnsi="宋体" w:cs="黑体"/>
                <w:sz w:val="24"/>
                <w:lang w:val="zh-CN"/>
              </w:rPr>
              <w:t>：</w:t>
            </w:r>
          </w:p>
          <w:p w14:paraId="439C082E">
            <w:pPr>
              <w:numPr>
                <w:ilvl w:val="0"/>
                <w:numId w:val="2"/>
              </w:numPr>
              <w:adjustRightInd w:val="0"/>
              <w:spacing w:line="312" w:lineRule="atLeast"/>
              <w:textAlignment w:val="baseline"/>
              <w:rPr>
                <w:rFonts w:hint="eastAsia" w:ascii="宋体"/>
                <w:color w:val="000000"/>
                <w:kern w:val="0"/>
                <w:sz w:val="24"/>
              </w:rPr>
            </w:pPr>
            <w:r>
              <w:rPr>
                <w:rFonts w:hint="eastAsia" w:ascii="宋体"/>
                <w:color w:val="000000"/>
                <w:kern w:val="0"/>
                <w:sz w:val="24"/>
              </w:rPr>
              <w:t>提供20</w:t>
            </w:r>
            <w:r>
              <w:rPr>
                <w:rFonts w:hint="eastAsia" w:ascii="宋体"/>
                <w:color w:val="000000"/>
                <w:kern w:val="0"/>
                <w:sz w:val="24"/>
                <w:lang w:val="en-US" w:eastAsia="zh-CN"/>
              </w:rPr>
              <w:t>24</w:t>
            </w:r>
            <w:r>
              <w:rPr>
                <w:rFonts w:hint="eastAsia" w:ascii="宋体"/>
                <w:color w:val="000000"/>
                <w:kern w:val="0"/>
                <w:sz w:val="24"/>
              </w:rPr>
              <w:t>或20</w:t>
            </w:r>
            <w:r>
              <w:rPr>
                <w:rFonts w:hint="eastAsia" w:ascii="宋体"/>
                <w:color w:val="000000"/>
                <w:kern w:val="0"/>
                <w:sz w:val="24"/>
                <w:lang w:val="en-US" w:eastAsia="zh-CN"/>
              </w:rPr>
              <w:t>25</w:t>
            </w:r>
            <w:r>
              <w:rPr>
                <w:rFonts w:hint="eastAsia" w:ascii="宋体"/>
                <w:color w:val="000000"/>
                <w:kern w:val="0"/>
                <w:sz w:val="24"/>
              </w:rPr>
              <w:t>年度经审计的财务报告(包含审计报告和审计报告中所涉及的财务报表和报表附注)；</w:t>
            </w:r>
          </w:p>
          <w:p w14:paraId="3B716D39">
            <w:pPr>
              <w:numPr>
                <w:ilvl w:val="0"/>
                <w:numId w:val="2"/>
              </w:numPr>
              <w:adjustRightInd w:val="0"/>
              <w:spacing w:line="312" w:lineRule="atLeast"/>
              <w:textAlignment w:val="baseline"/>
              <w:rPr>
                <w:rFonts w:hint="eastAsia"/>
              </w:rPr>
            </w:pPr>
            <w:r>
              <w:rPr>
                <w:rFonts w:hint="eastAsia" w:ascii="宋体"/>
                <w:color w:val="000000"/>
                <w:kern w:val="0"/>
                <w:sz w:val="24"/>
              </w:rPr>
              <w:t>提供202</w:t>
            </w:r>
            <w:r>
              <w:rPr>
                <w:rFonts w:hint="eastAsia" w:ascii="宋体"/>
                <w:color w:val="000000"/>
                <w:kern w:val="0"/>
                <w:sz w:val="24"/>
                <w:lang w:val="en-US" w:eastAsia="zh-CN"/>
              </w:rPr>
              <w:t>4</w:t>
            </w:r>
            <w:r>
              <w:rPr>
                <w:rFonts w:hint="eastAsia" w:ascii="宋体"/>
                <w:color w:val="000000"/>
                <w:kern w:val="0"/>
                <w:sz w:val="24"/>
              </w:rPr>
              <w:t>或202</w:t>
            </w:r>
            <w:r>
              <w:rPr>
                <w:rFonts w:hint="eastAsia" w:ascii="宋体"/>
                <w:color w:val="000000"/>
                <w:kern w:val="0"/>
                <w:sz w:val="24"/>
                <w:lang w:val="en-US" w:eastAsia="zh-CN"/>
              </w:rPr>
              <w:t>5</w:t>
            </w:r>
            <w:r>
              <w:rPr>
                <w:rFonts w:hint="eastAsia" w:ascii="宋体"/>
                <w:color w:val="000000"/>
                <w:kern w:val="0"/>
                <w:sz w:val="24"/>
              </w:rPr>
              <w:t>年度供应商内部完整的财务报表(应当包括资产负债表、利润表、现金流量表)；</w:t>
            </w:r>
          </w:p>
          <w:p w14:paraId="26BE6D0D">
            <w:pPr>
              <w:numPr>
                <w:ilvl w:val="0"/>
                <w:numId w:val="2"/>
              </w:numPr>
              <w:adjustRightInd w:val="0"/>
              <w:spacing w:line="312" w:lineRule="atLeast"/>
              <w:textAlignment w:val="baseline"/>
              <w:rPr>
                <w:rFonts w:hint="eastAsia"/>
              </w:rPr>
            </w:pPr>
            <w:r>
              <w:rPr>
                <w:rFonts w:hint="eastAsia" w:ascii="宋体"/>
                <w:color w:val="000000"/>
                <w:kern w:val="0"/>
                <w:sz w:val="24"/>
              </w:rPr>
              <w:t>提供截至响应文件提交截止之日前一年内银行出具的资信证明；</w:t>
            </w:r>
          </w:p>
          <w:p w14:paraId="18B3272C">
            <w:pPr>
              <w:numPr>
                <w:ilvl w:val="0"/>
                <w:numId w:val="2"/>
              </w:numPr>
              <w:adjustRightInd w:val="0"/>
              <w:spacing w:line="312" w:lineRule="atLeast"/>
              <w:textAlignment w:val="baseline"/>
              <w:rPr>
                <w:rFonts w:hint="eastAsia" w:ascii="宋体" w:hAnsi="宋体" w:cs="黑体"/>
                <w:sz w:val="24"/>
                <w:lang w:val="zh-CN"/>
              </w:rPr>
            </w:pPr>
            <w:r>
              <w:rPr>
                <w:rFonts w:hint="eastAsia" w:ascii="宋体"/>
                <w:color w:val="000000"/>
                <w:kern w:val="0"/>
                <w:sz w:val="24"/>
              </w:rPr>
              <w:t>注册时间截至响应文件提交截止之日前不足一年的，提供在相关主管部门备案的公司章程等证明材料；</w:t>
            </w:r>
          </w:p>
          <w:p w14:paraId="79D8C59F">
            <w:pPr>
              <w:numPr>
                <w:ilvl w:val="0"/>
                <w:numId w:val="2"/>
              </w:numPr>
              <w:adjustRightInd w:val="0"/>
              <w:spacing w:line="312" w:lineRule="atLeast"/>
              <w:textAlignment w:val="baseline"/>
              <w:rPr>
                <w:rFonts w:hint="eastAsia" w:ascii="宋体" w:hAnsi="宋体" w:cs="黑体"/>
                <w:sz w:val="24"/>
                <w:lang w:val="zh-CN"/>
              </w:rPr>
            </w:pPr>
            <w:r>
              <w:rPr>
                <w:rFonts w:hint="eastAsia" w:ascii="宋体" w:hAnsi="宋体" w:cs="黑体"/>
                <w:sz w:val="24"/>
                <w:lang w:val="zh-CN"/>
              </w:rPr>
              <w:t>供应商也可提供财政部门认可的政府采购专业担保机构出具的投标担保函（扫描件）。</w:t>
            </w:r>
          </w:p>
          <w:p w14:paraId="114E81EE">
            <w:pPr>
              <w:numPr>
                <w:ilvl w:val="0"/>
                <w:numId w:val="2"/>
              </w:numPr>
              <w:adjustRightInd w:val="0"/>
              <w:spacing w:line="312" w:lineRule="atLeast"/>
              <w:textAlignment w:val="baseline"/>
              <w:rPr>
                <w:rFonts w:ascii="宋体"/>
                <w:kern w:val="0"/>
                <w:sz w:val="24"/>
              </w:rPr>
            </w:pPr>
            <w:r>
              <w:rPr>
                <w:rFonts w:hint="eastAsia" w:ascii="宋体" w:hAnsi="宋体" w:cs="黑体"/>
                <w:kern w:val="0"/>
                <w:sz w:val="24"/>
                <w:lang w:val="zh-CN"/>
              </w:rPr>
              <w:t>提供</w:t>
            </w:r>
            <w:r>
              <w:rPr>
                <w:rFonts w:hint="eastAsia" w:ascii="宋体" w:hAnsi="宋体" w:cs="黑体"/>
                <w:kern w:val="0"/>
                <w:sz w:val="24"/>
                <w:lang w:val="en-US" w:eastAsia="zh-CN"/>
              </w:rPr>
              <w:t>具有</w:t>
            </w:r>
            <w:r>
              <w:rPr>
                <w:rFonts w:hint="eastAsia" w:ascii="宋体" w:hAnsi="宋体" w:cs="黑体"/>
                <w:kern w:val="0"/>
                <w:sz w:val="24"/>
                <w:lang w:val="zh-CN"/>
              </w:rPr>
              <w:t>健全的财务管理制度</w:t>
            </w:r>
            <w:r>
              <w:rPr>
                <w:rFonts w:hint="eastAsia" w:ascii="宋体" w:hAnsi="宋体" w:cs="黑体"/>
                <w:kern w:val="0"/>
                <w:sz w:val="24"/>
                <w:lang w:val="en-US" w:eastAsia="zh-CN"/>
              </w:rPr>
              <w:t>的承诺函</w:t>
            </w:r>
            <w:r>
              <w:rPr>
                <w:rFonts w:hint="eastAsia" w:ascii="宋体" w:hAnsi="宋体"/>
                <w:kern w:val="0"/>
                <w:sz w:val="24"/>
              </w:rPr>
              <w:t>。</w:t>
            </w:r>
          </w:p>
        </w:tc>
      </w:tr>
      <w:tr w14:paraId="4897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1" w:type="pct"/>
            <w:vMerge w:val="continue"/>
          </w:tcPr>
          <w:p w14:paraId="3BAE3C8B">
            <w:pPr>
              <w:adjustRightInd w:val="0"/>
              <w:spacing w:line="312" w:lineRule="atLeast"/>
              <w:textAlignment w:val="baseline"/>
              <w:rPr>
                <w:rFonts w:ascii="宋体"/>
                <w:b/>
                <w:kern w:val="0"/>
                <w:sz w:val="24"/>
              </w:rPr>
            </w:pPr>
          </w:p>
        </w:tc>
        <w:tc>
          <w:tcPr>
            <w:tcW w:w="268" w:type="pct"/>
            <w:vMerge w:val="continue"/>
          </w:tcPr>
          <w:p w14:paraId="3C48BE5C">
            <w:pPr>
              <w:adjustRightInd w:val="0"/>
              <w:spacing w:line="312" w:lineRule="atLeast"/>
              <w:textAlignment w:val="baseline"/>
              <w:rPr>
                <w:rFonts w:ascii="宋体"/>
                <w:b/>
                <w:kern w:val="0"/>
                <w:sz w:val="24"/>
              </w:rPr>
            </w:pPr>
          </w:p>
        </w:tc>
        <w:tc>
          <w:tcPr>
            <w:tcW w:w="1547" w:type="pct"/>
            <w:gridSpan w:val="2"/>
            <w:vAlign w:val="center"/>
          </w:tcPr>
          <w:p w14:paraId="268BD631">
            <w:pPr>
              <w:adjustRightInd w:val="0"/>
              <w:spacing w:line="312" w:lineRule="atLeast"/>
              <w:textAlignment w:val="baseline"/>
              <w:rPr>
                <w:rFonts w:ascii="宋体"/>
                <w:kern w:val="0"/>
                <w:sz w:val="24"/>
              </w:rPr>
            </w:pPr>
            <w:r>
              <w:rPr>
                <w:rFonts w:hint="eastAsia" w:ascii="宋体"/>
                <w:kern w:val="0"/>
                <w:sz w:val="24"/>
              </w:rPr>
              <w:t>3、具有履行合同所必须的设备和专业技术能力；</w:t>
            </w:r>
          </w:p>
        </w:tc>
        <w:tc>
          <w:tcPr>
            <w:tcW w:w="2713" w:type="pct"/>
            <w:vAlign w:val="top"/>
          </w:tcPr>
          <w:p w14:paraId="38800D96">
            <w:pPr>
              <w:adjustRightInd w:val="0"/>
              <w:spacing w:line="312" w:lineRule="atLeast"/>
              <w:jc w:val="left"/>
              <w:textAlignment w:val="baseline"/>
              <w:rPr>
                <w:rFonts w:ascii="宋体"/>
                <w:kern w:val="0"/>
                <w:sz w:val="24"/>
              </w:rPr>
            </w:pPr>
            <w:r>
              <w:rPr>
                <w:rFonts w:hint="eastAsia" w:ascii="宋体"/>
                <w:spacing w:val="-8"/>
                <w:kern w:val="0"/>
                <w:sz w:val="24"/>
              </w:rPr>
              <w:t>供应商在参加政府采购活动时</w:t>
            </w:r>
            <w:r>
              <w:rPr>
                <w:rFonts w:hint="eastAsia" w:ascii="宋体"/>
                <w:kern w:val="0"/>
                <w:sz w:val="24"/>
              </w:rPr>
              <w:t>做出承诺（详见：响应文件格式“承诺函”）。</w:t>
            </w:r>
          </w:p>
        </w:tc>
      </w:tr>
      <w:tr w14:paraId="4DD3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471" w:type="pct"/>
            <w:vMerge w:val="continue"/>
          </w:tcPr>
          <w:p w14:paraId="24A720C3">
            <w:pPr>
              <w:adjustRightInd w:val="0"/>
              <w:spacing w:line="312" w:lineRule="atLeast"/>
              <w:textAlignment w:val="baseline"/>
              <w:rPr>
                <w:rFonts w:ascii="宋体"/>
                <w:b/>
                <w:kern w:val="0"/>
                <w:sz w:val="24"/>
              </w:rPr>
            </w:pPr>
          </w:p>
        </w:tc>
        <w:tc>
          <w:tcPr>
            <w:tcW w:w="268" w:type="pct"/>
            <w:vMerge w:val="continue"/>
          </w:tcPr>
          <w:p w14:paraId="4BFC3359">
            <w:pPr>
              <w:adjustRightInd w:val="0"/>
              <w:spacing w:line="312" w:lineRule="atLeast"/>
              <w:textAlignment w:val="baseline"/>
              <w:rPr>
                <w:rFonts w:ascii="宋体"/>
                <w:b/>
                <w:kern w:val="0"/>
                <w:sz w:val="24"/>
              </w:rPr>
            </w:pPr>
          </w:p>
        </w:tc>
        <w:tc>
          <w:tcPr>
            <w:tcW w:w="1547" w:type="pct"/>
            <w:gridSpan w:val="2"/>
            <w:vAlign w:val="center"/>
          </w:tcPr>
          <w:p w14:paraId="2EEDEEA9">
            <w:pPr>
              <w:adjustRightInd w:val="0"/>
              <w:spacing w:line="312" w:lineRule="atLeast"/>
              <w:textAlignment w:val="baseline"/>
              <w:rPr>
                <w:rFonts w:ascii="宋体"/>
                <w:kern w:val="0"/>
                <w:sz w:val="24"/>
              </w:rPr>
            </w:pPr>
            <w:r>
              <w:rPr>
                <w:rFonts w:hint="eastAsia" w:ascii="宋体"/>
                <w:kern w:val="0"/>
                <w:sz w:val="24"/>
              </w:rPr>
              <w:t>4、具有依法缴纳税收和社会保障资金的良好记录；</w:t>
            </w:r>
          </w:p>
        </w:tc>
        <w:tc>
          <w:tcPr>
            <w:tcW w:w="2713" w:type="pct"/>
            <w:vAlign w:val="top"/>
          </w:tcPr>
          <w:p w14:paraId="623D0E15">
            <w:pPr>
              <w:adjustRightInd w:val="0"/>
              <w:spacing w:line="312" w:lineRule="atLeast"/>
              <w:textAlignment w:val="baseline"/>
              <w:rPr>
                <w:rFonts w:ascii="宋体"/>
                <w:spacing w:val="-8"/>
                <w:kern w:val="0"/>
                <w:sz w:val="24"/>
              </w:rPr>
            </w:pPr>
            <w:r>
              <w:rPr>
                <w:rFonts w:hint="eastAsia" w:ascii="宋体"/>
                <w:spacing w:val="-8"/>
                <w:kern w:val="0"/>
                <w:sz w:val="24"/>
              </w:rPr>
              <w:t>供应商可提供近一年内任意时间的缴纳税收的银行电子回单（票据）或者税务部门出具的纳税证明扫描件、</w:t>
            </w:r>
            <w:r>
              <w:rPr>
                <w:rFonts w:hint="eastAsia" w:ascii="宋体"/>
                <w:spacing w:val="-8"/>
                <w:kern w:val="0"/>
                <w:sz w:val="24"/>
                <w:lang w:val="en-US" w:eastAsia="zh-CN"/>
              </w:rPr>
              <w:t>供应商</w:t>
            </w:r>
            <w:r>
              <w:rPr>
                <w:rFonts w:hint="eastAsia" w:ascii="宋体"/>
                <w:spacing w:val="-8"/>
                <w:kern w:val="0"/>
                <w:sz w:val="24"/>
              </w:rPr>
              <w:t>近一年内任意时间的缴纳社保的银行电子回单（票据）或社保部门出具的社保缴纳证明材料（扫描件），或在参加政府采购活动时做出承诺（详见：</w:t>
            </w:r>
            <w:r>
              <w:rPr>
                <w:rFonts w:hint="eastAsia" w:ascii="宋体"/>
                <w:spacing w:val="-8"/>
                <w:kern w:val="0"/>
                <w:sz w:val="24"/>
                <w:lang w:val="en-US" w:eastAsia="zh-CN"/>
              </w:rPr>
              <w:t>响应</w:t>
            </w:r>
            <w:r>
              <w:rPr>
                <w:rFonts w:hint="eastAsia" w:ascii="宋体"/>
                <w:spacing w:val="-8"/>
                <w:kern w:val="0"/>
                <w:sz w:val="24"/>
              </w:rPr>
              <w:t>文件格式“承诺函”）。</w:t>
            </w:r>
          </w:p>
        </w:tc>
      </w:tr>
      <w:tr w14:paraId="3399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71" w:type="pct"/>
            <w:vMerge w:val="continue"/>
          </w:tcPr>
          <w:p w14:paraId="1DBB51ED">
            <w:pPr>
              <w:adjustRightInd w:val="0"/>
              <w:spacing w:line="312" w:lineRule="atLeast"/>
              <w:textAlignment w:val="baseline"/>
              <w:rPr>
                <w:rFonts w:ascii="宋体"/>
                <w:b/>
                <w:kern w:val="0"/>
                <w:sz w:val="24"/>
              </w:rPr>
            </w:pPr>
          </w:p>
        </w:tc>
        <w:tc>
          <w:tcPr>
            <w:tcW w:w="268" w:type="pct"/>
            <w:vMerge w:val="continue"/>
          </w:tcPr>
          <w:p w14:paraId="7D982AD9">
            <w:pPr>
              <w:adjustRightInd w:val="0"/>
              <w:spacing w:line="312" w:lineRule="atLeast"/>
              <w:textAlignment w:val="baseline"/>
              <w:rPr>
                <w:rFonts w:ascii="宋体"/>
                <w:b/>
                <w:kern w:val="0"/>
                <w:sz w:val="24"/>
              </w:rPr>
            </w:pPr>
          </w:p>
        </w:tc>
        <w:tc>
          <w:tcPr>
            <w:tcW w:w="1547" w:type="pct"/>
            <w:gridSpan w:val="2"/>
            <w:vAlign w:val="center"/>
          </w:tcPr>
          <w:p w14:paraId="2D6EB7F1">
            <w:pPr>
              <w:adjustRightInd w:val="0"/>
              <w:spacing w:line="312" w:lineRule="atLeast"/>
              <w:textAlignment w:val="baseline"/>
              <w:rPr>
                <w:rFonts w:ascii="宋体"/>
                <w:spacing w:val="-8"/>
                <w:kern w:val="0"/>
                <w:sz w:val="24"/>
              </w:rPr>
            </w:pPr>
            <w:r>
              <w:rPr>
                <w:rFonts w:hint="eastAsia" w:ascii="宋体"/>
                <w:kern w:val="0"/>
                <w:sz w:val="24"/>
              </w:rPr>
              <w:t>5、</w:t>
            </w:r>
            <w:r>
              <w:rPr>
                <w:rFonts w:hint="eastAsia" w:ascii="宋体"/>
                <w:spacing w:val="-8"/>
                <w:kern w:val="0"/>
                <w:sz w:val="24"/>
              </w:rPr>
              <w:t>参加本次政府采购活动前三年内，在经营活动中没有重大违法违规记录；</w:t>
            </w:r>
          </w:p>
        </w:tc>
        <w:tc>
          <w:tcPr>
            <w:tcW w:w="2713" w:type="pct"/>
            <w:vAlign w:val="top"/>
          </w:tcPr>
          <w:p w14:paraId="7DC4D49C">
            <w:pPr>
              <w:adjustRightInd w:val="0"/>
              <w:spacing w:line="312" w:lineRule="atLeast"/>
              <w:textAlignment w:val="baseline"/>
              <w:rPr>
                <w:rFonts w:ascii="宋体"/>
                <w:kern w:val="0"/>
                <w:sz w:val="24"/>
              </w:rPr>
            </w:pPr>
            <w:r>
              <w:rPr>
                <w:rFonts w:hint="eastAsia" w:ascii="宋体"/>
                <w:spacing w:val="-8"/>
                <w:kern w:val="0"/>
                <w:sz w:val="24"/>
              </w:rPr>
              <w:t>供应商在参加政府采购活动时</w:t>
            </w:r>
            <w:r>
              <w:rPr>
                <w:rFonts w:hint="eastAsia" w:ascii="宋体"/>
                <w:kern w:val="0"/>
                <w:sz w:val="24"/>
              </w:rPr>
              <w:t>做出承诺，（详见：响应文件格式“承诺函”）。</w:t>
            </w:r>
          </w:p>
        </w:tc>
      </w:tr>
      <w:tr w14:paraId="693E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71" w:type="pct"/>
            <w:vMerge w:val="continue"/>
          </w:tcPr>
          <w:p w14:paraId="7266B745">
            <w:pPr>
              <w:adjustRightInd w:val="0"/>
              <w:spacing w:line="312" w:lineRule="atLeast"/>
              <w:textAlignment w:val="baseline"/>
              <w:rPr>
                <w:rFonts w:ascii="宋体"/>
                <w:b/>
                <w:kern w:val="0"/>
                <w:sz w:val="24"/>
              </w:rPr>
            </w:pPr>
          </w:p>
        </w:tc>
        <w:tc>
          <w:tcPr>
            <w:tcW w:w="268" w:type="pct"/>
            <w:vMerge w:val="continue"/>
          </w:tcPr>
          <w:p w14:paraId="21AB6CE9">
            <w:pPr>
              <w:adjustRightInd w:val="0"/>
              <w:spacing w:line="312" w:lineRule="atLeast"/>
              <w:textAlignment w:val="baseline"/>
              <w:rPr>
                <w:rFonts w:ascii="宋体"/>
                <w:b/>
                <w:kern w:val="0"/>
                <w:sz w:val="24"/>
              </w:rPr>
            </w:pPr>
          </w:p>
        </w:tc>
        <w:tc>
          <w:tcPr>
            <w:tcW w:w="1547" w:type="pct"/>
            <w:gridSpan w:val="2"/>
            <w:vAlign w:val="center"/>
          </w:tcPr>
          <w:p w14:paraId="39C4D11B">
            <w:pPr>
              <w:adjustRightInd w:val="0"/>
              <w:spacing w:line="312" w:lineRule="atLeast"/>
              <w:textAlignment w:val="baseline"/>
              <w:rPr>
                <w:rFonts w:hint="eastAsia" w:ascii="宋体" w:eastAsia="宋体"/>
                <w:kern w:val="0"/>
                <w:sz w:val="24"/>
                <w:lang w:eastAsia="zh-CN"/>
              </w:rPr>
            </w:pPr>
            <w:r>
              <w:rPr>
                <w:rFonts w:hint="eastAsia" w:ascii="宋体"/>
                <w:kern w:val="0"/>
                <w:sz w:val="24"/>
              </w:rPr>
              <w:t>6、法律、行政法规规定的其他条件</w:t>
            </w:r>
            <w:r>
              <w:rPr>
                <w:rFonts w:hint="eastAsia" w:ascii="宋体"/>
                <w:kern w:val="0"/>
                <w:sz w:val="24"/>
                <w:lang w:eastAsia="zh-CN"/>
              </w:rPr>
              <w:t>；</w:t>
            </w:r>
          </w:p>
        </w:tc>
        <w:tc>
          <w:tcPr>
            <w:tcW w:w="2713" w:type="pct"/>
            <w:vAlign w:val="top"/>
          </w:tcPr>
          <w:p w14:paraId="696C03EA">
            <w:pPr>
              <w:adjustRightInd w:val="0"/>
              <w:spacing w:line="312" w:lineRule="atLeast"/>
              <w:textAlignment w:val="baseline"/>
              <w:rPr>
                <w:rFonts w:ascii="宋体"/>
                <w:spacing w:val="-8"/>
                <w:kern w:val="0"/>
                <w:sz w:val="24"/>
              </w:rPr>
            </w:pPr>
            <w:r>
              <w:rPr>
                <w:rFonts w:hint="eastAsia" w:ascii="宋体"/>
                <w:kern w:val="0"/>
                <w:sz w:val="24"/>
              </w:rPr>
              <w:t>采购人对法律、行政法规规定的其他条件无特殊要求的，可不提供其他证明材料。</w:t>
            </w:r>
          </w:p>
        </w:tc>
      </w:tr>
      <w:tr w14:paraId="219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71" w:type="pct"/>
            <w:vMerge w:val="continue"/>
          </w:tcPr>
          <w:p w14:paraId="7269429A">
            <w:pPr>
              <w:adjustRightInd w:val="0"/>
              <w:spacing w:line="312" w:lineRule="atLeast"/>
              <w:textAlignment w:val="baseline"/>
              <w:rPr>
                <w:rFonts w:ascii="宋体"/>
                <w:b/>
                <w:kern w:val="0"/>
                <w:sz w:val="24"/>
              </w:rPr>
            </w:pPr>
          </w:p>
        </w:tc>
        <w:tc>
          <w:tcPr>
            <w:tcW w:w="268" w:type="pct"/>
            <w:vMerge w:val="continue"/>
          </w:tcPr>
          <w:p w14:paraId="71E033FE">
            <w:pPr>
              <w:adjustRightInd w:val="0"/>
              <w:spacing w:line="312" w:lineRule="atLeast"/>
              <w:textAlignment w:val="baseline"/>
              <w:rPr>
                <w:rFonts w:ascii="宋体"/>
                <w:b/>
                <w:kern w:val="0"/>
                <w:sz w:val="24"/>
              </w:rPr>
            </w:pPr>
          </w:p>
        </w:tc>
        <w:tc>
          <w:tcPr>
            <w:tcW w:w="1547" w:type="pct"/>
            <w:gridSpan w:val="2"/>
            <w:vAlign w:val="center"/>
          </w:tcPr>
          <w:p w14:paraId="5DC19918">
            <w:pPr>
              <w:adjustRightInd w:val="0"/>
              <w:spacing w:line="312" w:lineRule="atLeast"/>
              <w:textAlignment w:val="baseline"/>
              <w:rPr>
                <w:rFonts w:hint="eastAsia" w:ascii="宋体" w:eastAsia="宋体"/>
                <w:kern w:val="0"/>
                <w:sz w:val="24"/>
                <w:lang w:eastAsia="zh-CN"/>
              </w:rPr>
            </w:pPr>
            <w:r>
              <w:rPr>
                <w:rFonts w:hint="eastAsia" w:ascii="宋体"/>
                <w:kern w:val="0"/>
                <w:sz w:val="24"/>
              </w:rPr>
              <w:t>7、</w:t>
            </w:r>
            <w:r>
              <w:rPr>
                <w:rFonts w:hint="eastAsia" w:ascii="宋体" w:eastAsia="宋体"/>
                <w:kern w:val="0"/>
                <w:sz w:val="24"/>
              </w:rPr>
              <w:t>单位负责人为同一人或者存在控股、管理关系的不同供应商，不得参加同一合同项下的采购活动</w:t>
            </w:r>
            <w:r>
              <w:rPr>
                <w:rFonts w:hint="eastAsia" w:ascii="宋体" w:eastAsia="宋体"/>
                <w:kern w:val="0"/>
                <w:sz w:val="24"/>
                <w:lang w:eastAsia="zh-CN"/>
              </w:rPr>
              <w:t>；</w:t>
            </w:r>
          </w:p>
        </w:tc>
        <w:tc>
          <w:tcPr>
            <w:tcW w:w="2713" w:type="pct"/>
            <w:shd w:val="clear" w:color="auto" w:fill="auto"/>
            <w:vAlign w:val="top"/>
          </w:tcPr>
          <w:p w14:paraId="26D5DEF0">
            <w:pPr>
              <w:adjustRightInd w:val="0"/>
              <w:spacing w:line="312" w:lineRule="atLeast"/>
              <w:textAlignment w:val="baseline"/>
              <w:rPr>
                <w:rFonts w:hint="default" w:ascii="宋体" w:hAnsi="Calibri" w:eastAsia="宋体" w:cs="Times New Roman"/>
                <w:kern w:val="0"/>
                <w:sz w:val="24"/>
                <w:szCs w:val="21"/>
                <w:lang w:val="en-US" w:eastAsia="zh-CN" w:bidi="ar-SA"/>
              </w:rPr>
            </w:pPr>
            <w:r>
              <w:rPr>
                <w:rFonts w:hint="eastAsia" w:ascii="宋体"/>
                <w:spacing w:val="-8"/>
                <w:kern w:val="0"/>
                <w:sz w:val="24"/>
              </w:rPr>
              <w:t>供应商在参加政府采购活动时</w:t>
            </w:r>
            <w:r>
              <w:rPr>
                <w:rFonts w:hint="eastAsia" w:ascii="宋体"/>
                <w:kern w:val="0"/>
                <w:sz w:val="24"/>
              </w:rPr>
              <w:t>做出承诺，（详见：响应文件格式“承诺函”）。</w:t>
            </w:r>
          </w:p>
        </w:tc>
      </w:tr>
      <w:tr w14:paraId="51A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71" w:type="pct"/>
            <w:vMerge w:val="continue"/>
          </w:tcPr>
          <w:p w14:paraId="4D42894B">
            <w:pPr>
              <w:adjustRightInd w:val="0"/>
              <w:spacing w:line="312" w:lineRule="atLeast"/>
              <w:textAlignment w:val="baseline"/>
              <w:rPr>
                <w:rFonts w:ascii="宋体"/>
                <w:b/>
                <w:kern w:val="0"/>
                <w:sz w:val="24"/>
              </w:rPr>
            </w:pPr>
          </w:p>
        </w:tc>
        <w:tc>
          <w:tcPr>
            <w:tcW w:w="268" w:type="pct"/>
          </w:tcPr>
          <w:p w14:paraId="3024A0FE">
            <w:pPr>
              <w:adjustRightInd w:val="0"/>
              <w:spacing w:line="312" w:lineRule="atLeast"/>
              <w:textAlignment w:val="baseline"/>
              <w:rPr>
                <w:rFonts w:ascii="宋体"/>
                <w:b/>
                <w:kern w:val="0"/>
                <w:sz w:val="24"/>
              </w:rPr>
            </w:pPr>
          </w:p>
        </w:tc>
        <w:tc>
          <w:tcPr>
            <w:tcW w:w="1547" w:type="pct"/>
            <w:gridSpan w:val="2"/>
            <w:vAlign w:val="center"/>
          </w:tcPr>
          <w:p w14:paraId="5EFF7636">
            <w:pPr>
              <w:adjustRightInd w:val="0"/>
              <w:spacing w:line="312" w:lineRule="atLeast"/>
              <w:textAlignment w:val="baseline"/>
              <w:rPr>
                <w:rFonts w:hint="eastAsia" w:ascii="宋体" w:eastAsia="宋体"/>
                <w:kern w:val="0"/>
                <w:sz w:val="24"/>
                <w:lang w:eastAsia="zh-CN"/>
              </w:rPr>
            </w:pPr>
            <w:r>
              <w:rPr>
                <w:rFonts w:hint="eastAsia" w:ascii="宋体" w:eastAsia="宋体"/>
                <w:kern w:val="0"/>
                <w:sz w:val="24"/>
                <w:lang w:val="en-US" w:eastAsia="zh-CN"/>
              </w:rPr>
              <w:t>8、</w:t>
            </w:r>
            <w:r>
              <w:rPr>
                <w:rFonts w:hint="eastAsia" w:ascii="宋体" w:eastAsia="宋体"/>
                <w:kern w:val="0"/>
                <w:sz w:val="24"/>
              </w:rPr>
              <w:t>供应商单位及其现任法定代表人</w:t>
            </w:r>
            <w:r>
              <w:rPr>
                <w:rFonts w:hint="eastAsia" w:ascii="宋体" w:eastAsia="宋体"/>
                <w:kern w:val="0"/>
                <w:sz w:val="24"/>
                <w:lang w:val="en-US" w:eastAsia="zh-CN"/>
              </w:rPr>
              <w:t>/单位负责人</w:t>
            </w:r>
            <w:r>
              <w:rPr>
                <w:rFonts w:hint="eastAsia" w:ascii="宋体" w:eastAsia="宋体"/>
                <w:kern w:val="0"/>
                <w:sz w:val="24"/>
              </w:rPr>
              <w:t>不得具有行贿犯罪记录</w:t>
            </w:r>
            <w:r>
              <w:rPr>
                <w:rFonts w:hint="eastAsia" w:ascii="宋体" w:eastAsia="宋体"/>
                <w:kern w:val="0"/>
                <w:sz w:val="24"/>
                <w:lang w:eastAsia="zh-CN"/>
              </w:rPr>
              <w:t>；</w:t>
            </w:r>
          </w:p>
        </w:tc>
        <w:tc>
          <w:tcPr>
            <w:tcW w:w="2713" w:type="pct"/>
            <w:shd w:val="clear" w:color="auto" w:fill="auto"/>
            <w:vAlign w:val="top"/>
          </w:tcPr>
          <w:p w14:paraId="633B5A84">
            <w:pPr>
              <w:adjustRightInd w:val="0"/>
              <w:spacing w:line="312" w:lineRule="atLeast"/>
              <w:textAlignment w:val="baseline"/>
              <w:rPr>
                <w:rFonts w:hint="eastAsia" w:ascii="宋体" w:hAnsi="Calibri" w:eastAsia="宋体" w:cs="Times New Roman"/>
                <w:kern w:val="0"/>
                <w:sz w:val="24"/>
                <w:szCs w:val="21"/>
                <w:lang w:val="en-US" w:eastAsia="zh-CN" w:bidi="ar-SA"/>
              </w:rPr>
            </w:pPr>
            <w:r>
              <w:rPr>
                <w:rFonts w:hint="eastAsia" w:ascii="宋体"/>
                <w:spacing w:val="-8"/>
                <w:kern w:val="0"/>
                <w:sz w:val="24"/>
              </w:rPr>
              <w:t>供应商在参加政府采购活动时</w:t>
            </w:r>
            <w:r>
              <w:rPr>
                <w:rFonts w:hint="eastAsia" w:ascii="宋体"/>
                <w:kern w:val="0"/>
                <w:sz w:val="24"/>
              </w:rPr>
              <w:t>做出承诺，（详见：响应文件格式“承诺函”）。</w:t>
            </w:r>
          </w:p>
        </w:tc>
      </w:tr>
      <w:tr w14:paraId="08F2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1" w:type="pct"/>
            <w:vMerge w:val="continue"/>
          </w:tcPr>
          <w:p w14:paraId="7388B857">
            <w:pPr>
              <w:adjustRightInd w:val="0"/>
              <w:spacing w:line="312" w:lineRule="atLeast"/>
              <w:textAlignment w:val="baseline"/>
              <w:rPr>
                <w:rFonts w:ascii="宋体"/>
                <w:b/>
                <w:kern w:val="0"/>
                <w:sz w:val="24"/>
              </w:rPr>
            </w:pPr>
          </w:p>
        </w:tc>
        <w:tc>
          <w:tcPr>
            <w:tcW w:w="268" w:type="pct"/>
            <w:vMerge w:val="restart"/>
            <w:vAlign w:val="center"/>
          </w:tcPr>
          <w:p w14:paraId="13AB9493">
            <w:pPr>
              <w:adjustRightInd w:val="0"/>
              <w:spacing w:line="312" w:lineRule="atLeast"/>
              <w:textAlignment w:val="baseline"/>
              <w:rPr>
                <w:rFonts w:ascii="宋体"/>
                <w:b/>
                <w:kern w:val="0"/>
                <w:sz w:val="24"/>
              </w:rPr>
            </w:pPr>
            <w:r>
              <w:rPr>
                <w:rFonts w:hint="eastAsia" w:ascii="宋体"/>
                <w:b/>
                <w:kern w:val="0"/>
                <w:sz w:val="24"/>
              </w:rPr>
              <w:t>其他要求</w:t>
            </w:r>
          </w:p>
        </w:tc>
        <w:tc>
          <w:tcPr>
            <w:tcW w:w="1547" w:type="pct"/>
            <w:gridSpan w:val="2"/>
          </w:tcPr>
          <w:p w14:paraId="1AAA73E6">
            <w:pPr>
              <w:adjustRightInd w:val="0"/>
              <w:spacing w:line="312" w:lineRule="atLeast"/>
              <w:textAlignment w:val="baseline"/>
              <w:rPr>
                <w:rFonts w:ascii="宋体"/>
                <w:kern w:val="0"/>
                <w:sz w:val="24"/>
              </w:rPr>
            </w:pPr>
            <w:r>
              <w:rPr>
                <w:rFonts w:hint="eastAsia" w:ascii="宋体"/>
                <w:kern w:val="0"/>
                <w:sz w:val="24"/>
              </w:rPr>
              <w:t>1、法定代表人（负责人）授权书（原件）</w:t>
            </w:r>
          </w:p>
        </w:tc>
        <w:tc>
          <w:tcPr>
            <w:tcW w:w="2713" w:type="pct"/>
          </w:tcPr>
          <w:p w14:paraId="024C96A1">
            <w:pPr>
              <w:adjustRightInd w:val="0"/>
              <w:spacing w:line="312" w:lineRule="atLeast"/>
              <w:textAlignment w:val="baseline"/>
              <w:rPr>
                <w:rFonts w:ascii="宋体"/>
                <w:kern w:val="0"/>
                <w:sz w:val="24"/>
              </w:rPr>
            </w:pPr>
            <w:r>
              <w:rPr>
                <w:rFonts w:hint="eastAsia" w:ascii="宋体"/>
                <w:kern w:val="0"/>
                <w:sz w:val="24"/>
              </w:rPr>
              <w:t>非法定代表人参加投标时提供（详见：响应文件格式）。</w:t>
            </w:r>
          </w:p>
        </w:tc>
      </w:tr>
      <w:tr w14:paraId="3828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1" w:type="pct"/>
            <w:vMerge w:val="continue"/>
          </w:tcPr>
          <w:p w14:paraId="5E033994">
            <w:pPr>
              <w:adjustRightInd w:val="0"/>
              <w:spacing w:line="312" w:lineRule="atLeast"/>
              <w:textAlignment w:val="baseline"/>
              <w:rPr>
                <w:rFonts w:ascii="宋体"/>
                <w:kern w:val="0"/>
                <w:sz w:val="24"/>
              </w:rPr>
            </w:pPr>
          </w:p>
        </w:tc>
        <w:tc>
          <w:tcPr>
            <w:tcW w:w="268" w:type="pct"/>
            <w:vMerge w:val="continue"/>
          </w:tcPr>
          <w:p w14:paraId="58D80A93">
            <w:pPr>
              <w:adjustRightInd w:val="0"/>
              <w:spacing w:line="312" w:lineRule="atLeast"/>
              <w:textAlignment w:val="baseline"/>
              <w:rPr>
                <w:rFonts w:ascii="宋体"/>
                <w:kern w:val="0"/>
                <w:sz w:val="24"/>
              </w:rPr>
            </w:pPr>
          </w:p>
        </w:tc>
        <w:tc>
          <w:tcPr>
            <w:tcW w:w="1547" w:type="pct"/>
            <w:gridSpan w:val="2"/>
          </w:tcPr>
          <w:p w14:paraId="6DB7E205">
            <w:pPr>
              <w:adjustRightInd w:val="0"/>
              <w:spacing w:line="312" w:lineRule="atLeast"/>
              <w:textAlignment w:val="baseline"/>
              <w:rPr>
                <w:rFonts w:ascii="宋体"/>
                <w:kern w:val="0"/>
                <w:sz w:val="24"/>
              </w:rPr>
            </w:pPr>
            <w:r>
              <w:rPr>
                <w:rFonts w:hint="eastAsia" w:ascii="宋体"/>
                <w:kern w:val="0"/>
                <w:sz w:val="24"/>
              </w:rPr>
              <w:t>2、供应商的</w:t>
            </w:r>
            <w:r>
              <w:rPr>
                <w:rFonts w:ascii="宋体"/>
                <w:kern w:val="0"/>
                <w:sz w:val="24"/>
              </w:rPr>
              <w:t>廉</w:t>
            </w:r>
            <w:r>
              <w:rPr>
                <w:rFonts w:hint="eastAsia" w:ascii="宋体"/>
                <w:kern w:val="0"/>
                <w:sz w:val="24"/>
              </w:rPr>
              <w:t>政承</w:t>
            </w:r>
            <w:r>
              <w:rPr>
                <w:rFonts w:ascii="宋体"/>
                <w:kern w:val="0"/>
                <w:sz w:val="24"/>
              </w:rPr>
              <w:t>诺书</w:t>
            </w:r>
          </w:p>
        </w:tc>
        <w:tc>
          <w:tcPr>
            <w:tcW w:w="2713" w:type="pct"/>
          </w:tcPr>
          <w:p w14:paraId="64B041D1">
            <w:pPr>
              <w:adjustRightInd w:val="0"/>
              <w:spacing w:line="312" w:lineRule="atLeast"/>
              <w:textAlignment w:val="baseline"/>
              <w:rPr>
                <w:rFonts w:ascii="宋体"/>
                <w:kern w:val="0"/>
                <w:sz w:val="24"/>
              </w:rPr>
            </w:pPr>
            <w:r>
              <w:rPr>
                <w:rFonts w:hint="eastAsia" w:ascii="宋体"/>
                <w:kern w:val="0"/>
                <w:sz w:val="24"/>
              </w:rPr>
              <w:t>（详见：响应文件格式）。</w:t>
            </w:r>
          </w:p>
        </w:tc>
      </w:tr>
      <w:tr w14:paraId="6F01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1" w:type="pct"/>
            <w:vMerge w:val="continue"/>
          </w:tcPr>
          <w:p w14:paraId="0C93450C">
            <w:pPr>
              <w:adjustRightInd w:val="0"/>
              <w:spacing w:line="312" w:lineRule="atLeast"/>
              <w:textAlignment w:val="baseline"/>
              <w:rPr>
                <w:rFonts w:ascii="宋体"/>
                <w:kern w:val="0"/>
                <w:sz w:val="24"/>
              </w:rPr>
            </w:pPr>
          </w:p>
        </w:tc>
        <w:tc>
          <w:tcPr>
            <w:tcW w:w="268" w:type="pct"/>
            <w:vMerge w:val="continue"/>
          </w:tcPr>
          <w:p w14:paraId="556FBC94">
            <w:pPr>
              <w:adjustRightInd w:val="0"/>
              <w:spacing w:line="312" w:lineRule="atLeast"/>
              <w:textAlignment w:val="baseline"/>
              <w:rPr>
                <w:rFonts w:ascii="宋体"/>
                <w:kern w:val="0"/>
                <w:sz w:val="24"/>
              </w:rPr>
            </w:pPr>
          </w:p>
        </w:tc>
        <w:tc>
          <w:tcPr>
            <w:tcW w:w="1547" w:type="pct"/>
            <w:gridSpan w:val="2"/>
          </w:tcPr>
          <w:p w14:paraId="0F5008C2">
            <w:pPr>
              <w:adjustRightInd w:val="0"/>
              <w:spacing w:line="312" w:lineRule="atLeast"/>
              <w:textAlignment w:val="baseline"/>
              <w:rPr>
                <w:rFonts w:ascii="宋体"/>
                <w:kern w:val="0"/>
                <w:sz w:val="24"/>
              </w:rPr>
            </w:pPr>
            <w:r>
              <w:rPr>
                <w:rFonts w:hint="eastAsia" w:ascii="宋体"/>
                <w:kern w:val="0"/>
                <w:sz w:val="24"/>
              </w:rPr>
              <w:t>3、投标保证金交纳凭证</w:t>
            </w:r>
          </w:p>
        </w:tc>
        <w:tc>
          <w:tcPr>
            <w:tcW w:w="2713" w:type="pct"/>
          </w:tcPr>
          <w:p w14:paraId="06FFA617">
            <w:pPr>
              <w:adjustRightInd w:val="0"/>
              <w:spacing w:line="312" w:lineRule="atLeast"/>
              <w:textAlignment w:val="baseline"/>
              <w:rPr>
                <w:rFonts w:ascii="宋体"/>
                <w:kern w:val="0"/>
                <w:sz w:val="24"/>
              </w:rPr>
            </w:pPr>
            <w:r>
              <w:rPr>
                <w:rFonts w:hint="eastAsia" w:ascii="宋体"/>
                <w:kern w:val="0"/>
                <w:sz w:val="24"/>
              </w:rPr>
              <w:t>本项目免收投标保证金，无需提供投标保证金交纳凭证。</w:t>
            </w:r>
          </w:p>
        </w:tc>
      </w:tr>
      <w:tr w14:paraId="48E5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71" w:type="pct"/>
            <w:vMerge w:val="restart"/>
          </w:tcPr>
          <w:p w14:paraId="4D57156C">
            <w:pPr>
              <w:adjustRightInd w:val="0"/>
              <w:spacing w:line="312" w:lineRule="atLeast"/>
              <w:ind w:firstLine="120" w:firstLineChars="50"/>
              <w:textAlignment w:val="baseline"/>
              <w:rPr>
                <w:rFonts w:ascii="宋体"/>
                <w:b/>
                <w:kern w:val="0"/>
                <w:sz w:val="24"/>
              </w:rPr>
            </w:pPr>
            <w:r>
              <w:rPr>
                <w:rFonts w:hint="eastAsia" w:ascii="宋体"/>
                <w:b/>
                <w:kern w:val="0"/>
                <w:sz w:val="24"/>
              </w:rPr>
              <w:t>二、</w:t>
            </w:r>
          </w:p>
          <w:p w14:paraId="5FA72B6F">
            <w:pPr>
              <w:adjustRightInd w:val="0"/>
              <w:spacing w:line="312" w:lineRule="atLeast"/>
              <w:textAlignment w:val="baseline"/>
              <w:rPr>
                <w:rFonts w:ascii="宋体"/>
                <w:b/>
                <w:kern w:val="0"/>
                <w:sz w:val="24"/>
              </w:rPr>
            </w:pPr>
            <w:r>
              <w:rPr>
                <w:rFonts w:hint="eastAsia" w:ascii="宋体"/>
                <w:b/>
                <w:kern w:val="0"/>
                <w:sz w:val="24"/>
              </w:rPr>
              <w:t>投</w:t>
            </w:r>
          </w:p>
          <w:p w14:paraId="64FC5A64">
            <w:pPr>
              <w:adjustRightInd w:val="0"/>
              <w:spacing w:line="312" w:lineRule="atLeast"/>
              <w:textAlignment w:val="baseline"/>
              <w:rPr>
                <w:rFonts w:ascii="宋体"/>
                <w:b/>
                <w:kern w:val="0"/>
                <w:sz w:val="24"/>
              </w:rPr>
            </w:pPr>
            <w:r>
              <w:rPr>
                <w:rFonts w:hint="eastAsia" w:ascii="宋体"/>
                <w:b/>
                <w:kern w:val="0"/>
                <w:sz w:val="24"/>
              </w:rPr>
              <w:t>标</w:t>
            </w:r>
          </w:p>
          <w:p w14:paraId="7CEA163F">
            <w:pPr>
              <w:adjustRightInd w:val="0"/>
              <w:spacing w:line="312" w:lineRule="atLeast"/>
              <w:textAlignment w:val="baseline"/>
              <w:rPr>
                <w:rFonts w:ascii="宋体"/>
                <w:b/>
                <w:kern w:val="0"/>
                <w:sz w:val="24"/>
              </w:rPr>
            </w:pPr>
            <w:r>
              <w:rPr>
                <w:rFonts w:hint="eastAsia" w:ascii="宋体"/>
                <w:b/>
                <w:kern w:val="0"/>
                <w:sz w:val="24"/>
              </w:rPr>
              <w:t>产</w:t>
            </w:r>
          </w:p>
          <w:p w14:paraId="04AEE950">
            <w:pPr>
              <w:adjustRightInd w:val="0"/>
              <w:spacing w:line="312" w:lineRule="atLeast"/>
              <w:textAlignment w:val="baseline"/>
              <w:rPr>
                <w:rFonts w:ascii="宋体"/>
                <w:b/>
                <w:kern w:val="0"/>
                <w:sz w:val="24"/>
              </w:rPr>
            </w:pPr>
            <w:r>
              <w:rPr>
                <w:rFonts w:hint="eastAsia" w:ascii="宋体"/>
                <w:b/>
                <w:kern w:val="0"/>
                <w:sz w:val="24"/>
              </w:rPr>
              <w:t>品</w:t>
            </w:r>
          </w:p>
        </w:tc>
        <w:tc>
          <w:tcPr>
            <w:tcW w:w="1674" w:type="pct"/>
            <w:gridSpan w:val="2"/>
          </w:tcPr>
          <w:p w14:paraId="43C7A28C">
            <w:pPr>
              <w:adjustRightInd w:val="0"/>
              <w:spacing w:line="312" w:lineRule="atLeast"/>
              <w:jc w:val="left"/>
              <w:textAlignment w:val="baseline"/>
              <w:rPr>
                <w:rFonts w:ascii="宋体"/>
                <w:b/>
                <w:kern w:val="0"/>
                <w:sz w:val="24"/>
              </w:rPr>
            </w:pPr>
            <w:r>
              <w:rPr>
                <w:rFonts w:hint="eastAsia" w:ascii="宋体"/>
                <w:b/>
                <w:kern w:val="0"/>
                <w:sz w:val="24"/>
              </w:rPr>
              <w:t>资格要求</w:t>
            </w:r>
          </w:p>
          <w:p w14:paraId="234C4681">
            <w:pPr>
              <w:adjustRightInd w:val="0"/>
              <w:spacing w:line="312" w:lineRule="atLeast"/>
              <w:jc w:val="left"/>
              <w:textAlignment w:val="baseline"/>
              <w:rPr>
                <w:rFonts w:ascii="宋体"/>
                <w:b/>
                <w:kern w:val="0"/>
                <w:sz w:val="24"/>
              </w:rPr>
            </w:pPr>
          </w:p>
        </w:tc>
        <w:tc>
          <w:tcPr>
            <w:tcW w:w="140" w:type="pct"/>
          </w:tcPr>
          <w:p w14:paraId="4F7646E7">
            <w:pPr>
              <w:adjustRightInd w:val="0"/>
              <w:spacing w:line="312" w:lineRule="atLeast"/>
              <w:textAlignment w:val="baseline"/>
              <w:rPr>
                <w:rFonts w:ascii="宋体"/>
                <w:kern w:val="0"/>
                <w:sz w:val="24"/>
              </w:rPr>
            </w:pPr>
          </w:p>
        </w:tc>
        <w:tc>
          <w:tcPr>
            <w:tcW w:w="2713" w:type="pct"/>
          </w:tcPr>
          <w:p w14:paraId="5A8D18FB">
            <w:pPr>
              <w:adjustRightInd w:val="0"/>
              <w:spacing w:line="312" w:lineRule="atLeast"/>
              <w:textAlignment w:val="baseline"/>
              <w:rPr>
                <w:rFonts w:hint="default" w:ascii="宋体" w:eastAsia="宋体"/>
                <w:kern w:val="0"/>
                <w:sz w:val="24"/>
                <w:lang w:val="en-US" w:eastAsia="zh-CN"/>
              </w:rPr>
            </w:pPr>
            <w:r>
              <w:rPr>
                <w:rFonts w:hint="eastAsia" w:ascii="宋体"/>
                <w:kern w:val="0"/>
                <w:sz w:val="24"/>
                <w:lang w:val="en-US" w:eastAsia="zh-CN"/>
              </w:rPr>
              <w:t>无</w:t>
            </w:r>
          </w:p>
        </w:tc>
      </w:tr>
      <w:tr w14:paraId="7593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71" w:type="pct"/>
            <w:vMerge w:val="continue"/>
          </w:tcPr>
          <w:p w14:paraId="09CB943D">
            <w:pPr>
              <w:adjustRightInd w:val="0"/>
              <w:spacing w:line="312" w:lineRule="atLeast"/>
              <w:jc w:val="left"/>
              <w:textAlignment w:val="baseline"/>
              <w:rPr>
                <w:rFonts w:ascii="宋体"/>
                <w:b/>
                <w:kern w:val="0"/>
                <w:sz w:val="24"/>
              </w:rPr>
            </w:pPr>
          </w:p>
        </w:tc>
        <w:tc>
          <w:tcPr>
            <w:tcW w:w="1674" w:type="pct"/>
            <w:gridSpan w:val="2"/>
          </w:tcPr>
          <w:p w14:paraId="44EB9101">
            <w:pPr>
              <w:adjustRightInd w:val="0"/>
              <w:spacing w:line="312" w:lineRule="atLeast"/>
              <w:jc w:val="left"/>
              <w:textAlignment w:val="baseline"/>
              <w:rPr>
                <w:rFonts w:ascii="宋体"/>
                <w:b/>
                <w:kern w:val="0"/>
                <w:sz w:val="24"/>
              </w:rPr>
            </w:pPr>
            <w:r>
              <w:rPr>
                <w:rFonts w:hint="eastAsia" w:ascii="宋体"/>
                <w:b/>
                <w:kern w:val="0"/>
                <w:sz w:val="24"/>
              </w:rPr>
              <w:t>资质性要求</w:t>
            </w:r>
          </w:p>
          <w:p w14:paraId="4BE4AE4C">
            <w:pPr>
              <w:adjustRightInd w:val="0"/>
              <w:spacing w:line="312" w:lineRule="atLeast"/>
              <w:jc w:val="left"/>
              <w:textAlignment w:val="baseline"/>
              <w:rPr>
                <w:rFonts w:ascii="宋体"/>
                <w:b/>
                <w:kern w:val="0"/>
                <w:sz w:val="24"/>
              </w:rPr>
            </w:pPr>
          </w:p>
        </w:tc>
        <w:tc>
          <w:tcPr>
            <w:tcW w:w="140" w:type="pct"/>
          </w:tcPr>
          <w:p w14:paraId="7B0E4749">
            <w:pPr>
              <w:adjustRightInd w:val="0"/>
              <w:spacing w:line="312" w:lineRule="atLeast"/>
              <w:textAlignment w:val="baseline"/>
              <w:rPr>
                <w:rFonts w:ascii="宋体"/>
                <w:kern w:val="0"/>
                <w:sz w:val="24"/>
              </w:rPr>
            </w:pPr>
          </w:p>
        </w:tc>
        <w:tc>
          <w:tcPr>
            <w:tcW w:w="2713" w:type="pct"/>
          </w:tcPr>
          <w:p w14:paraId="0210ADAF">
            <w:pPr>
              <w:adjustRightInd w:val="0"/>
              <w:spacing w:line="312" w:lineRule="atLeast"/>
              <w:textAlignment w:val="baseline"/>
              <w:rPr>
                <w:rFonts w:hint="eastAsia" w:ascii="宋体" w:eastAsia="宋体"/>
                <w:kern w:val="0"/>
                <w:sz w:val="24"/>
                <w:lang w:val="en-US" w:eastAsia="zh-CN"/>
              </w:rPr>
            </w:pPr>
            <w:r>
              <w:rPr>
                <w:rFonts w:hint="eastAsia" w:ascii="宋体"/>
                <w:kern w:val="0"/>
                <w:sz w:val="24"/>
                <w:lang w:val="en-US" w:eastAsia="zh-CN"/>
              </w:rPr>
              <w:t>无</w:t>
            </w:r>
          </w:p>
        </w:tc>
      </w:tr>
      <w:tr w14:paraId="10E3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71" w:type="pct"/>
            <w:vMerge w:val="continue"/>
          </w:tcPr>
          <w:p w14:paraId="2A682B73">
            <w:pPr>
              <w:adjustRightInd w:val="0"/>
              <w:spacing w:line="312" w:lineRule="atLeast"/>
              <w:jc w:val="left"/>
              <w:textAlignment w:val="baseline"/>
              <w:rPr>
                <w:rFonts w:ascii="宋体"/>
                <w:b/>
                <w:kern w:val="0"/>
                <w:sz w:val="24"/>
              </w:rPr>
            </w:pPr>
          </w:p>
        </w:tc>
        <w:tc>
          <w:tcPr>
            <w:tcW w:w="1674" w:type="pct"/>
            <w:gridSpan w:val="2"/>
          </w:tcPr>
          <w:p w14:paraId="622DA0E9">
            <w:pPr>
              <w:adjustRightInd w:val="0"/>
              <w:spacing w:line="312" w:lineRule="atLeast"/>
              <w:jc w:val="left"/>
              <w:textAlignment w:val="baseline"/>
              <w:rPr>
                <w:rFonts w:ascii="宋体"/>
                <w:b/>
                <w:kern w:val="0"/>
                <w:sz w:val="24"/>
              </w:rPr>
            </w:pPr>
            <w:r>
              <w:rPr>
                <w:rFonts w:hint="eastAsia" w:ascii="宋体"/>
                <w:b/>
                <w:kern w:val="0"/>
                <w:sz w:val="24"/>
              </w:rPr>
              <w:t>其他类似效力要求</w:t>
            </w:r>
          </w:p>
          <w:p w14:paraId="11A75FE9">
            <w:pPr>
              <w:adjustRightInd w:val="0"/>
              <w:spacing w:line="312" w:lineRule="atLeast"/>
              <w:jc w:val="left"/>
              <w:textAlignment w:val="baseline"/>
              <w:rPr>
                <w:rFonts w:ascii="宋体"/>
                <w:b/>
                <w:kern w:val="0"/>
                <w:sz w:val="24"/>
              </w:rPr>
            </w:pPr>
          </w:p>
        </w:tc>
        <w:tc>
          <w:tcPr>
            <w:tcW w:w="140" w:type="pct"/>
          </w:tcPr>
          <w:p w14:paraId="3E7C799D">
            <w:pPr>
              <w:adjustRightInd w:val="0"/>
              <w:spacing w:line="312" w:lineRule="atLeast"/>
              <w:textAlignment w:val="baseline"/>
              <w:rPr>
                <w:rFonts w:ascii="宋体"/>
                <w:kern w:val="0"/>
                <w:sz w:val="24"/>
              </w:rPr>
            </w:pPr>
          </w:p>
        </w:tc>
        <w:tc>
          <w:tcPr>
            <w:tcW w:w="2713" w:type="pct"/>
          </w:tcPr>
          <w:p w14:paraId="3BA5AD31">
            <w:pPr>
              <w:adjustRightInd w:val="0"/>
              <w:spacing w:line="312" w:lineRule="atLeast"/>
              <w:textAlignment w:val="baseline"/>
              <w:rPr>
                <w:rFonts w:hint="eastAsia" w:ascii="宋体" w:eastAsia="宋体"/>
                <w:kern w:val="0"/>
                <w:sz w:val="24"/>
                <w:lang w:val="en-US" w:eastAsia="zh-CN"/>
              </w:rPr>
            </w:pPr>
            <w:r>
              <w:rPr>
                <w:rFonts w:hint="eastAsia" w:ascii="宋体"/>
                <w:kern w:val="0"/>
                <w:sz w:val="24"/>
                <w:lang w:val="en-US" w:eastAsia="zh-CN"/>
              </w:rPr>
              <w:t>无</w:t>
            </w:r>
          </w:p>
        </w:tc>
      </w:tr>
    </w:tbl>
    <w:p w14:paraId="4898A447">
      <w:pPr>
        <w:adjustRightInd w:val="0"/>
        <w:spacing w:line="312" w:lineRule="atLeast"/>
        <w:jc w:val="left"/>
        <w:textAlignment w:val="baseline"/>
        <w:rPr>
          <w:rFonts w:ascii="宋体"/>
          <w:b/>
          <w:kern w:val="0"/>
          <w:sz w:val="24"/>
        </w:rPr>
      </w:pPr>
      <w:r>
        <w:rPr>
          <w:rFonts w:hint="eastAsia" w:ascii="宋体"/>
          <w:b/>
          <w:kern w:val="0"/>
          <w:sz w:val="24"/>
        </w:rPr>
        <w:t>注：1、供应商的资格、资质性及其他类似效力要求证明资料。</w:t>
      </w:r>
    </w:p>
    <w:p w14:paraId="1F568C64">
      <w:pPr>
        <w:adjustRightInd w:val="0"/>
        <w:spacing w:line="312" w:lineRule="atLeast"/>
        <w:ind w:firstLine="482" w:firstLineChars="200"/>
        <w:jc w:val="left"/>
        <w:textAlignment w:val="baseline"/>
        <w:rPr>
          <w:rFonts w:ascii="宋体"/>
          <w:b/>
          <w:kern w:val="0"/>
          <w:sz w:val="24"/>
        </w:rPr>
      </w:pPr>
      <w:r>
        <w:rPr>
          <w:rFonts w:hint="eastAsia" w:ascii="宋体"/>
          <w:b/>
          <w:kern w:val="0"/>
          <w:sz w:val="24"/>
        </w:rPr>
        <w:t>2、响应产品的资格、资质性及其他类似效力要求证明资料(根据采购项目服务、商务及其他要求提供)。</w:t>
      </w:r>
    </w:p>
    <w:p w14:paraId="2A29EAF4">
      <w:pPr>
        <w:adjustRightInd w:val="0"/>
        <w:spacing w:line="312" w:lineRule="atLeast"/>
        <w:ind w:firstLine="482" w:firstLineChars="200"/>
        <w:jc w:val="left"/>
        <w:textAlignment w:val="baseline"/>
        <w:rPr>
          <w:rFonts w:ascii="宋体"/>
          <w:b/>
          <w:kern w:val="0"/>
          <w:sz w:val="24"/>
        </w:rPr>
      </w:pPr>
      <w:r>
        <w:rPr>
          <w:rFonts w:hint="eastAsia" w:ascii="宋体"/>
          <w:b/>
          <w:kern w:val="0"/>
          <w:sz w:val="24"/>
        </w:rPr>
        <w:t>3、以上证明材料一项不符合要求的，作为无效投标处理。</w:t>
      </w:r>
    </w:p>
    <w:p w14:paraId="584482D6">
      <w:pPr>
        <w:pStyle w:val="8"/>
      </w:pPr>
    </w:p>
    <w:p w14:paraId="48BEA545">
      <w:pPr>
        <w:pStyle w:val="4"/>
        <w:rPr>
          <w:rFonts w:hint="eastAsia"/>
          <w:lang w:val="en-US" w:eastAsia="zh-CN"/>
        </w:rPr>
      </w:pPr>
      <w:bookmarkStart w:id="4" w:name="_Toc58969049"/>
      <w:r>
        <w:rPr>
          <w:rFonts w:hint="eastAsia"/>
          <w:lang w:val="en-US" w:eastAsia="zh-CN"/>
        </w:rPr>
        <w:t>四、技术、服务及商务要求</w:t>
      </w:r>
      <w:bookmarkEnd w:id="4"/>
    </w:p>
    <w:p w14:paraId="34B8FEDF">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一、采购项目服务要求</w:t>
      </w:r>
      <w:r>
        <w:rPr>
          <w:rFonts w:hint="eastAsia" w:cs="仿宋" w:asciiTheme="minorEastAsia" w:hAnsiTheme="minorEastAsia" w:eastAsiaTheme="minorEastAsia"/>
          <w:b/>
          <w:bCs/>
          <w:sz w:val="24"/>
          <w:lang w:eastAsia="zh-CN"/>
        </w:rPr>
        <w:t>（</w:t>
      </w:r>
      <w:r>
        <w:rPr>
          <w:rFonts w:hint="eastAsia" w:cs="仿宋" w:asciiTheme="minorEastAsia" w:hAnsiTheme="minorEastAsia" w:eastAsiaTheme="minorEastAsia"/>
          <w:b/>
          <w:bCs/>
          <w:sz w:val="24"/>
          <w:lang w:val="en-US" w:eastAsia="zh-CN"/>
        </w:rPr>
        <w:t>实质性要求</w:t>
      </w:r>
      <w:r>
        <w:rPr>
          <w:rFonts w:hint="eastAsia" w:cs="仿宋" w:asciiTheme="minorEastAsia" w:hAnsiTheme="minorEastAsia" w:eastAsiaTheme="minorEastAsia"/>
          <w:b/>
          <w:bCs/>
          <w:sz w:val="24"/>
          <w:lang w:eastAsia="zh-CN"/>
        </w:rPr>
        <w:t>）</w:t>
      </w:r>
    </w:p>
    <w:tbl>
      <w:tblPr>
        <w:tblStyle w:val="19"/>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962"/>
        <w:gridCol w:w="709"/>
        <w:gridCol w:w="6423"/>
      </w:tblGrid>
      <w:tr w14:paraId="29F7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14:paraId="6531D819">
            <w:pPr>
              <w:pStyle w:val="35"/>
              <w:jc w:val="center"/>
              <w:rPr>
                <w:rFonts w:cs="仿宋" w:asciiTheme="minorEastAsia" w:hAnsiTheme="minorEastAsia" w:eastAsiaTheme="minorEastAsia"/>
                <w:b/>
                <w:bCs/>
              </w:rPr>
            </w:pPr>
            <w:r>
              <w:rPr>
                <w:rFonts w:hint="eastAsia" w:cs="仿宋" w:asciiTheme="minorEastAsia" w:hAnsiTheme="minorEastAsia" w:eastAsiaTheme="minorEastAsia"/>
                <w:b/>
                <w:bCs/>
              </w:rPr>
              <w:t>序号</w:t>
            </w:r>
          </w:p>
        </w:tc>
        <w:tc>
          <w:tcPr>
            <w:tcW w:w="962" w:type="dxa"/>
            <w:tcBorders>
              <w:top w:val="single" w:color="auto" w:sz="4" w:space="0"/>
              <w:left w:val="single" w:color="auto" w:sz="4" w:space="0"/>
              <w:bottom w:val="single" w:color="auto" w:sz="4" w:space="0"/>
              <w:right w:val="single" w:color="auto" w:sz="4" w:space="0"/>
            </w:tcBorders>
            <w:vAlign w:val="center"/>
          </w:tcPr>
          <w:p w14:paraId="2CDE5498">
            <w:pPr>
              <w:pStyle w:val="35"/>
              <w:jc w:val="center"/>
              <w:rPr>
                <w:rFonts w:cs="仿宋" w:asciiTheme="minorEastAsia" w:hAnsiTheme="minorEastAsia" w:eastAsiaTheme="minorEastAsia"/>
                <w:b/>
                <w:bCs/>
              </w:rPr>
            </w:pPr>
            <w:r>
              <w:rPr>
                <w:rFonts w:hint="eastAsia" w:cs="仿宋" w:asciiTheme="minorEastAsia" w:hAnsiTheme="minorEastAsia" w:eastAsiaTheme="minorEastAsia"/>
                <w:b/>
                <w:bCs/>
              </w:rPr>
              <w:t>服务</w:t>
            </w:r>
          </w:p>
          <w:p w14:paraId="02C12C78">
            <w:pPr>
              <w:pStyle w:val="35"/>
              <w:jc w:val="center"/>
              <w:rPr>
                <w:rFonts w:cs="仿宋" w:asciiTheme="minorEastAsia" w:hAnsiTheme="minorEastAsia" w:eastAsiaTheme="minorEastAsia"/>
                <w:b/>
                <w:bCs/>
              </w:rPr>
            </w:pPr>
            <w:r>
              <w:rPr>
                <w:rFonts w:hint="eastAsia" w:cs="仿宋" w:asciiTheme="minorEastAsia" w:hAnsiTheme="minorEastAsia" w:eastAsiaTheme="minorEastAsia"/>
                <w:b/>
                <w:bCs/>
              </w:rPr>
              <w:t>类别</w:t>
            </w:r>
          </w:p>
        </w:tc>
        <w:tc>
          <w:tcPr>
            <w:tcW w:w="709" w:type="dxa"/>
            <w:tcBorders>
              <w:top w:val="single" w:color="auto" w:sz="4" w:space="0"/>
              <w:left w:val="single" w:color="auto" w:sz="4" w:space="0"/>
              <w:bottom w:val="single" w:color="auto" w:sz="4" w:space="0"/>
              <w:right w:val="single" w:color="auto" w:sz="4" w:space="0"/>
            </w:tcBorders>
            <w:vAlign w:val="center"/>
          </w:tcPr>
          <w:p w14:paraId="06B91AC1">
            <w:pPr>
              <w:pStyle w:val="35"/>
              <w:jc w:val="center"/>
              <w:rPr>
                <w:rFonts w:cs="仿宋" w:asciiTheme="minorEastAsia" w:hAnsiTheme="minorEastAsia" w:eastAsiaTheme="minorEastAsia"/>
                <w:b/>
                <w:bCs/>
              </w:rPr>
            </w:pPr>
            <w:r>
              <w:rPr>
                <w:rFonts w:hint="eastAsia" w:cs="仿宋" w:asciiTheme="minorEastAsia" w:hAnsiTheme="minorEastAsia" w:eastAsiaTheme="minorEastAsia"/>
                <w:b/>
                <w:bCs/>
              </w:rPr>
              <w:t>服务人员</w:t>
            </w:r>
            <w:r>
              <w:rPr>
                <w:rFonts w:hint="eastAsia" w:cs="仿宋" w:asciiTheme="minorEastAsia" w:hAnsiTheme="minorEastAsia" w:eastAsiaTheme="minorEastAsia"/>
                <w:b/>
                <w:bCs/>
                <w:sz w:val="15"/>
                <w:szCs w:val="15"/>
              </w:rPr>
              <w:t>（人）</w:t>
            </w:r>
          </w:p>
        </w:tc>
        <w:tc>
          <w:tcPr>
            <w:tcW w:w="6423" w:type="dxa"/>
            <w:tcBorders>
              <w:top w:val="single" w:color="auto" w:sz="4" w:space="0"/>
              <w:left w:val="single" w:color="auto" w:sz="4" w:space="0"/>
              <w:bottom w:val="single" w:color="auto" w:sz="4" w:space="0"/>
              <w:right w:val="single" w:color="auto" w:sz="4" w:space="0"/>
            </w:tcBorders>
            <w:vAlign w:val="center"/>
          </w:tcPr>
          <w:p w14:paraId="40758EEA">
            <w:pPr>
              <w:pStyle w:val="35"/>
              <w:jc w:val="center"/>
              <w:rPr>
                <w:rFonts w:cs="仿宋" w:asciiTheme="minorEastAsia" w:hAnsiTheme="minorEastAsia" w:eastAsiaTheme="minorEastAsia"/>
                <w:b/>
                <w:bCs/>
              </w:rPr>
            </w:pPr>
            <w:r>
              <w:rPr>
                <w:rFonts w:hint="eastAsia" w:cs="仿宋" w:asciiTheme="minorEastAsia" w:hAnsiTheme="minorEastAsia" w:eastAsiaTheme="minorEastAsia"/>
                <w:b/>
                <w:bCs/>
              </w:rPr>
              <w:t>服务内容</w:t>
            </w:r>
          </w:p>
        </w:tc>
      </w:tr>
      <w:tr w14:paraId="1533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14:paraId="1B28C631">
            <w:pPr>
              <w:pStyle w:val="35"/>
              <w:jc w:val="center"/>
              <w:rPr>
                <w:rFonts w:hint="eastAsia" w:cs="仿宋" w:asciiTheme="minorEastAsia" w:hAnsiTheme="minorEastAsia" w:eastAsiaTheme="minorEastAsia"/>
              </w:rPr>
            </w:pPr>
          </w:p>
          <w:p w14:paraId="38EAD461">
            <w:pPr>
              <w:pStyle w:val="35"/>
              <w:jc w:val="center"/>
              <w:rPr>
                <w:rFonts w:cs="仿宋" w:asciiTheme="minorEastAsia" w:hAnsiTheme="minorEastAsia" w:eastAsiaTheme="minorEastAsia"/>
              </w:rPr>
            </w:pPr>
            <w:r>
              <w:rPr>
                <w:rFonts w:hint="eastAsia" w:cs="仿宋" w:asciiTheme="minorEastAsia" w:hAnsiTheme="minorEastAsia" w:eastAsiaTheme="minorEastAsia"/>
              </w:rPr>
              <w:t>1</w:t>
            </w:r>
          </w:p>
        </w:tc>
        <w:tc>
          <w:tcPr>
            <w:tcW w:w="962" w:type="dxa"/>
            <w:tcBorders>
              <w:top w:val="single" w:color="auto" w:sz="4" w:space="0"/>
              <w:left w:val="single" w:color="auto" w:sz="4" w:space="0"/>
              <w:bottom w:val="single" w:color="auto" w:sz="4" w:space="0"/>
              <w:right w:val="single" w:color="auto" w:sz="4" w:space="0"/>
            </w:tcBorders>
            <w:vAlign w:val="center"/>
          </w:tcPr>
          <w:p w14:paraId="0081065A">
            <w:pPr>
              <w:spacing w:line="400" w:lineRule="exact"/>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清洁卫生保洁</w:t>
            </w:r>
          </w:p>
        </w:tc>
        <w:tc>
          <w:tcPr>
            <w:tcW w:w="709" w:type="dxa"/>
            <w:tcBorders>
              <w:top w:val="single" w:color="auto" w:sz="4" w:space="0"/>
              <w:left w:val="single" w:color="auto" w:sz="4" w:space="0"/>
              <w:bottom w:val="single" w:color="auto" w:sz="4" w:space="0"/>
              <w:right w:val="single" w:color="auto" w:sz="4" w:space="0"/>
            </w:tcBorders>
            <w:vAlign w:val="center"/>
          </w:tcPr>
          <w:p w14:paraId="209E30F6">
            <w:pPr>
              <w:pStyle w:val="35"/>
              <w:jc w:val="center"/>
              <w:rPr>
                <w:rFonts w:hint="eastAsia" w:cs="仿宋" w:asciiTheme="minorEastAsia" w:hAnsiTheme="minorEastAsia" w:eastAsiaTheme="minorEastAsia"/>
                <w:lang w:eastAsia="zh-CN"/>
              </w:rPr>
            </w:pP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7</w:t>
            </w:r>
          </w:p>
        </w:tc>
        <w:tc>
          <w:tcPr>
            <w:tcW w:w="6423" w:type="dxa"/>
            <w:tcBorders>
              <w:top w:val="single" w:color="auto" w:sz="4" w:space="0"/>
              <w:left w:val="single" w:color="auto" w:sz="4" w:space="0"/>
              <w:bottom w:val="single" w:color="auto" w:sz="4" w:space="0"/>
              <w:right w:val="single" w:color="auto" w:sz="4" w:space="0"/>
            </w:tcBorders>
            <w:vAlign w:val="center"/>
          </w:tcPr>
          <w:p w14:paraId="49485F5F">
            <w:pPr>
              <w:spacing w:line="400" w:lineRule="exact"/>
              <w:ind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负责学校及附属幼儿园所有会议室、厕所、校园教学办公场地公共区域（含道路、阴阳沟、鱼池、围墙、雨棚、公共场所、运动场及运动场排水沟内、花台、教师家属区楼道及屋顶等）清洁卫生打扫和保洁。公共设施、设备的保养、运行保洁和维护。</w:t>
            </w:r>
          </w:p>
          <w:p w14:paraId="30AA6D54">
            <w:pPr>
              <w:spacing w:line="4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kern w:val="2"/>
                <w:sz w:val="24"/>
                <w:szCs w:val="24"/>
                <w:lang w:val="en-US" w:eastAsia="zh-CN" w:bidi="ar-SA"/>
              </w:rPr>
              <w:t>保洁员4人工作4个月（5月8日至9月7日）、保洁员3人工作2个月（5月8日至7月7日）。</w:t>
            </w:r>
          </w:p>
        </w:tc>
      </w:tr>
      <w:tr w14:paraId="48DC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14:paraId="7BB9D726">
            <w:pPr>
              <w:pStyle w:val="35"/>
              <w:jc w:val="center"/>
              <w:rPr>
                <w:rFonts w:cs="仿宋" w:asciiTheme="minorEastAsia" w:hAnsiTheme="minorEastAsia" w:eastAsiaTheme="minorEastAsia"/>
              </w:rPr>
            </w:pPr>
            <w:r>
              <w:rPr>
                <w:rFonts w:hint="eastAsia" w:cs="仿宋" w:asciiTheme="minorEastAsia" w:hAnsiTheme="minorEastAsia" w:eastAsiaTheme="minorEastAsia"/>
              </w:rPr>
              <w:t>2</w:t>
            </w:r>
          </w:p>
        </w:tc>
        <w:tc>
          <w:tcPr>
            <w:tcW w:w="962" w:type="dxa"/>
            <w:tcBorders>
              <w:top w:val="single" w:color="auto" w:sz="4" w:space="0"/>
              <w:left w:val="single" w:color="auto" w:sz="4" w:space="0"/>
              <w:bottom w:val="single" w:color="auto" w:sz="4" w:space="0"/>
              <w:right w:val="single" w:color="auto" w:sz="4" w:space="0"/>
            </w:tcBorders>
            <w:vAlign w:val="center"/>
          </w:tcPr>
          <w:p w14:paraId="4AB15A2B">
            <w:pPr>
              <w:pStyle w:val="35"/>
              <w:jc w:val="center"/>
              <w:rPr>
                <w:rFonts w:cs="仿宋" w:asciiTheme="minorEastAsia" w:hAnsiTheme="minorEastAsia" w:eastAsiaTheme="minorEastAsia"/>
              </w:rPr>
            </w:pPr>
            <w:r>
              <w:rPr>
                <w:rFonts w:hint="eastAsia" w:cs="仿宋" w:asciiTheme="minorEastAsia" w:hAnsiTheme="minorEastAsia" w:eastAsiaTheme="minorEastAsia"/>
                <w:bCs/>
              </w:rPr>
              <w:t>水、电维护及水、电、气管理</w:t>
            </w:r>
          </w:p>
        </w:tc>
        <w:tc>
          <w:tcPr>
            <w:tcW w:w="709" w:type="dxa"/>
            <w:tcBorders>
              <w:top w:val="single" w:color="auto" w:sz="4" w:space="0"/>
              <w:left w:val="single" w:color="auto" w:sz="4" w:space="0"/>
              <w:bottom w:val="single" w:color="auto" w:sz="4" w:space="0"/>
              <w:right w:val="single" w:color="auto" w:sz="4" w:space="0"/>
            </w:tcBorders>
            <w:vAlign w:val="center"/>
          </w:tcPr>
          <w:p w14:paraId="57B1DAA3">
            <w:pPr>
              <w:pStyle w:val="35"/>
              <w:jc w:val="center"/>
              <w:rPr>
                <w:rFonts w:cs="仿宋" w:asciiTheme="minorEastAsia" w:hAnsiTheme="minorEastAsia" w:eastAsiaTheme="minorEastAsia"/>
              </w:rPr>
            </w:pPr>
            <w:r>
              <w:rPr>
                <w:rFonts w:hint="eastAsia" w:cs="仿宋" w:asciiTheme="minorEastAsia" w:hAnsiTheme="minorEastAsia" w:eastAsiaTheme="minorEastAsia"/>
              </w:rPr>
              <w:t>≥1</w:t>
            </w:r>
          </w:p>
        </w:tc>
        <w:tc>
          <w:tcPr>
            <w:tcW w:w="6423" w:type="dxa"/>
            <w:tcBorders>
              <w:top w:val="single" w:color="auto" w:sz="4" w:space="0"/>
              <w:left w:val="single" w:color="auto" w:sz="4" w:space="0"/>
              <w:bottom w:val="single" w:color="auto" w:sz="4" w:space="0"/>
              <w:right w:val="single" w:color="auto" w:sz="4" w:space="0"/>
            </w:tcBorders>
            <w:vAlign w:val="center"/>
          </w:tcPr>
          <w:p w14:paraId="55FB35D3">
            <w:pPr>
              <w:pStyle w:val="35"/>
              <w:ind w:firstLine="480" w:firstLineChars="200"/>
              <w:rPr>
                <w:rFonts w:cs="仿宋" w:asciiTheme="minorEastAsia" w:hAnsiTheme="minorEastAsia" w:eastAsiaTheme="minorEastAsia"/>
              </w:rPr>
            </w:pPr>
            <w:r>
              <w:rPr>
                <w:rFonts w:hint="eastAsia" w:cs="仿宋" w:asciiTheme="minorEastAsia" w:hAnsiTheme="minorEastAsia" w:eastAsiaTheme="minorEastAsia"/>
              </w:rPr>
              <w:t>负责校园内</w:t>
            </w:r>
            <w:r>
              <w:rPr>
                <w:rFonts w:hint="eastAsia" w:cs="仿宋" w:asciiTheme="minorEastAsia" w:hAnsiTheme="minorEastAsia" w:eastAsiaTheme="minorEastAsia"/>
                <w:lang w:eastAsia="zh-CN"/>
              </w:rPr>
              <w:t>（</w:t>
            </w:r>
            <w:r>
              <w:rPr>
                <w:rFonts w:hint="eastAsia" w:cs="仿宋" w:asciiTheme="minorEastAsia" w:hAnsiTheme="minorEastAsia" w:eastAsiaTheme="minorEastAsia"/>
                <w:lang w:val="en-US" w:eastAsia="zh-CN"/>
              </w:rPr>
              <w:t>含附属幼儿</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水、电维修、检查和故障排除，保证正常教学秩序。建立水电工全天候值班制度。负责学校所有水、电、气费及教师家属区</w:t>
            </w:r>
            <w:r>
              <w:rPr>
                <w:rFonts w:hint="eastAsia" w:cs="仿宋" w:asciiTheme="minorEastAsia" w:hAnsiTheme="minorEastAsia" w:eastAsiaTheme="minorEastAsia"/>
                <w:lang w:val="en-US" w:eastAsia="zh-CN"/>
              </w:rPr>
              <w:t>卫生</w:t>
            </w:r>
            <w:r>
              <w:rPr>
                <w:rFonts w:hint="eastAsia" w:cs="仿宋" w:asciiTheme="minorEastAsia" w:hAnsiTheme="minorEastAsia" w:eastAsiaTheme="minorEastAsia"/>
              </w:rPr>
              <w:t>费收取。严格执行学校的规章制度，对违规用水、用电者进行制止并拆除。</w:t>
            </w:r>
          </w:p>
          <w:p w14:paraId="2CAF156F">
            <w:pPr>
              <w:pStyle w:val="35"/>
              <w:ind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lang w:val="en-US" w:eastAsia="zh-CN"/>
              </w:rPr>
              <w:t>1、</w:t>
            </w:r>
            <w:r>
              <w:rPr>
                <w:rFonts w:hint="eastAsia" w:cs="仿宋" w:asciiTheme="minorEastAsia" w:hAnsiTheme="minorEastAsia" w:eastAsiaTheme="minorEastAsia"/>
              </w:rPr>
              <w:t>水电维护管理人员需具备水电工职业资格或从业资格证，身体健康</w:t>
            </w:r>
            <w:r>
              <w:rPr>
                <w:rFonts w:hint="eastAsia" w:cs="仿宋" w:asciiTheme="minorEastAsia" w:hAnsiTheme="minorEastAsia" w:eastAsiaTheme="minorEastAsia"/>
                <w:kern w:val="2"/>
                <w:sz w:val="24"/>
                <w:szCs w:val="24"/>
                <w:lang w:val="en-US" w:eastAsia="zh-CN" w:bidi="ar-SA"/>
              </w:rPr>
              <w:t>，政治素质好，工作认真负责。</w:t>
            </w:r>
          </w:p>
          <w:p w14:paraId="2DC1FE98">
            <w:pPr>
              <w:pStyle w:val="35"/>
              <w:ind w:firstLine="480" w:firstLineChars="200"/>
              <w:rPr>
                <w:rFonts w:cs="仿宋" w:asciiTheme="minorEastAsia" w:hAnsiTheme="minorEastAsia" w:eastAsiaTheme="minorEastAsia"/>
              </w:rPr>
            </w:pPr>
            <w:r>
              <w:rPr>
                <w:rFonts w:hint="eastAsia" w:cs="仿宋" w:asciiTheme="minorEastAsia" w:hAnsiTheme="minorEastAsia" w:eastAsiaTheme="minorEastAsia"/>
                <w:kern w:val="2"/>
                <w:sz w:val="24"/>
                <w:szCs w:val="24"/>
                <w:lang w:val="en-US" w:eastAsia="zh-CN" w:bidi="ar-SA"/>
              </w:rPr>
              <w:t>2、水电人员工作3个月（2026年5月8日至7月7日、8月8日至9月7日）。</w:t>
            </w:r>
          </w:p>
        </w:tc>
      </w:tr>
      <w:tr w14:paraId="2435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14:paraId="41427D14">
            <w:pPr>
              <w:pStyle w:val="35"/>
              <w:jc w:val="center"/>
              <w:rPr>
                <w:rFonts w:cs="仿宋" w:asciiTheme="minorEastAsia" w:hAnsiTheme="minorEastAsia" w:eastAsiaTheme="minorEastAsia"/>
              </w:rPr>
            </w:pPr>
            <w:r>
              <w:rPr>
                <w:rFonts w:hint="eastAsia" w:cs="仿宋" w:asciiTheme="minorEastAsia" w:hAnsiTheme="minorEastAsia" w:eastAsiaTheme="minorEastAsia"/>
              </w:rPr>
              <w:t>3</w:t>
            </w:r>
          </w:p>
        </w:tc>
        <w:tc>
          <w:tcPr>
            <w:tcW w:w="962" w:type="dxa"/>
            <w:tcBorders>
              <w:top w:val="single" w:color="auto" w:sz="4" w:space="0"/>
              <w:left w:val="single" w:color="auto" w:sz="4" w:space="0"/>
              <w:bottom w:val="single" w:color="auto" w:sz="4" w:space="0"/>
              <w:right w:val="single" w:color="auto" w:sz="4" w:space="0"/>
            </w:tcBorders>
            <w:vAlign w:val="center"/>
          </w:tcPr>
          <w:p w14:paraId="71906E1C">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color w:val="000000"/>
                <w:kern w:val="0"/>
                <w:sz w:val="24"/>
              </w:rPr>
              <w:t>校园绿化养护</w:t>
            </w:r>
          </w:p>
        </w:tc>
        <w:tc>
          <w:tcPr>
            <w:tcW w:w="709" w:type="dxa"/>
            <w:tcBorders>
              <w:top w:val="single" w:color="auto" w:sz="4" w:space="0"/>
              <w:left w:val="single" w:color="auto" w:sz="4" w:space="0"/>
              <w:bottom w:val="single" w:color="auto" w:sz="4" w:space="0"/>
              <w:right w:val="single" w:color="auto" w:sz="4" w:space="0"/>
            </w:tcBorders>
            <w:vAlign w:val="center"/>
          </w:tcPr>
          <w:p w14:paraId="7AC2A603">
            <w:pPr>
              <w:pStyle w:val="35"/>
              <w:jc w:val="center"/>
              <w:rPr>
                <w:rFonts w:cs="仿宋" w:asciiTheme="minorEastAsia" w:hAnsiTheme="minorEastAsia" w:eastAsiaTheme="minorEastAsia"/>
              </w:rPr>
            </w:pPr>
            <w:r>
              <w:rPr>
                <w:rFonts w:hint="eastAsia" w:cs="仿宋" w:asciiTheme="minorEastAsia" w:hAnsiTheme="minorEastAsia" w:eastAsiaTheme="minorEastAsia"/>
              </w:rPr>
              <w:t>≥1</w:t>
            </w:r>
          </w:p>
        </w:tc>
        <w:tc>
          <w:tcPr>
            <w:tcW w:w="6423" w:type="dxa"/>
            <w:tcBorders>
              <w:top w:val="single" w:color="auto" w:sz="4" w:space="0"/>
              <w:left w:val="single" w:color="auto" w:sz="4" w:space="0"/>
              <w:bottom w:val="single" w:color="auto" w:sz="4" w:space="0"/>
              <w:right w:val="single" w:color="auto" w:sz="4" w:space="0"/>
            </w:tcBorders>
            <w:vAlign w:val="center"/>
          </w:tcPr>
          <w:p w14:paraId="2394B167">
            <w:pPr>
              <w:tabs>
                <w:tab w:val="left" w:pos="1260"/>
              </w:tabs>
              <w:snapToGrid w:val="0"/>
              <w:spacing w:line="400" w:lineRule="exact"/>
              <w:ind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负责校园内（含附属幼儿）绿化的养护，承担养护所需的工具及药物，保证存活率达90%以上。熟悉物业辖区内的概况，充分利用绿地面积，提出合理布局和花草树木种植建议。</w:t>
            </w:r>
          </w:p>
          <w:p w14:paraId="4CA0CEE0">
            <w:pPr>
              <w:tabs>
                <w:tab w:val="left" w:pos="1260"/>
              </w:tabs>
              <w:snapToGrid w:val="0"/>
              <w:spacing w:line="400" w:lineRule="exact"/>
              <w:ind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en-US" w:eastAsia="zh-CN" w:bidi="ar-SA"/>
              </w:rPr>
              <w:t>绿化管理员工作2个月（2026年5月8日至7月7日）。</w:t>
            </w:r>
          </w:p>
        </w:tc>
      </w:tr>
      <w:tr w14:paraId="09ED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14:paraId="4920D920">
            <w:pPr>
              <w:pStyle w:val="35"/>
              <w:jc w:val="center"/>
              <w:rPr>
                <w:rFonts w:cs="仿宋" w:asciiTheme="minorEastAsia" w:hAnsiTheme="minorEastAsia" w:eastAsiaTheme="minorEastAsia"/>
              </w:rPr>
            </w:pPr>
            <w:r>
              <w:rPr>
                <w:rFonts w:hint="eastAsia" w:cs="仿宋" w:asciiTheme="minorEastAsia" w:hAnsiTheme="minorEastAsia" w:eastAsiaTheme="minorEastAsia"/>
              </w:rPr>
              <w:t>4</w:t>
            </w:r>
          </w:p>
        </w:tc>
        <w:tc>
          <w:tcPr>
            <w:tcW w:w="962" w:type="dxa"/>
            <w:tcBorders>
              <w:top w:val="single" w:color="auto" w:sz="4" w:space="0"/>
              <w:left w:val="single" w:color="auto" w:sz="4" w:space="0"/>
              <w:bottom w:val="single" w:color="auto" w:sz="4" w:space="0"/>
              <w:right w:val="single" w:color="auto" w:sz="4" w:space="0"/>
            </w:tcBorders>
            <w:vAlign w:val="center"/>
          </w:tcPr>
          <w:p w14:paraId="1CEDEB99">
            <w:pPr>
              <w:pStyle w:val="35"/>
              <w:jc w:val="center"/>
              <w:rPr>
                <w:rFonts w:cs="仿宋" w:asciiTheme="minorEastAsia" w:hAnsiTheme="minorEastAsia" w:eastAsiaTheme="minorEastAsia"/>
                <w:color w:val="666666"/>
                <w:kern w:val="0"/>
              </w:rPr>
            </w:pPr>
            <w:r>
              <w:rPr>
                <w:rFonts w:hint="eastAsia" w:cs="仿宋" w:asciiTheme="minorEastAsia" w:hAnsiTheme="minorEastAsia" w:eastAsiaTheme="minorEastAsia"/>
              </w:rPr>
              <w:t>女生宿舍管理</w:t>
            </w:r>
          </w:p>
        </w:tc>
        <w:tc>
          <w:tcPr>
            <w:tcW w:w="709" w:type="dxa"/>
            <w:tcBorders>
              <w:top w:val="single" w:color="auto" w:sz="4" w:space="0"/>
              <w:left w:val="single" w:color="auto" w:sz="4" w:space="0"/>
              <w:bottom w:val="single" w:color="auto" w:sz="4" w:space="0"/>
              <w:right w:val="single" w:color="auto" w:sz="4" w:space="0"/>
            </w:tcBorders>
            <w:vAlign w:val="center"/>
          </w:tcPr>
          <w:p w14:paraId="648254F2">
            <w:pPr>
              <w:pStyle w:val="35"/>
              <w:jc w:val="center"/>
              <w:rPr>
                <w:rFonts w:hint="eastAsia" w:cs="仿宋" w:asciiTheme="minorEastAsia" w:hAnsiTheme="minorEastAsia" w:eastAsiaTheme="minorEastAsia"/>
                <w:lang w:val="en-US" w:eastAsia="zh-CN"/>
              </w:rPr>
            </w:pP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4</w:t>
            </w:r>
          </w:p>
        </w:tc>
        <w:tc>
          <w:tcPr>
            <w:tcW w:w="6423" w:type="dxa"/>
            <w:tcBorders>
              <w:top w:val="single" w:color="auto" w:sz="4" w:space="0"/>
              <w:left w:val="single" w:color="auto" w:sz="4" w:space="0"/>
              <w:bottom w:val="single" w:color="auto" w:sz="4" w:space="0"/>
              <w:right w:val="single" w:color="auto" w:sz="4" w:space="0"/>
            </w:tcBorders>
            <w:vAlign w:val="center"/>
          </w:tcPr>
          <w:p w14:paraId="0449D9CB">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负责女生宿舍管理和保洁服务。督促学生按时作息，预防及处理突发事故，承担宿舍内设施设备维护。督促学生按时起居，加强学生宿舍内务管理。具体工作职责如下：</w:t>
            </w:r>
          </w:p>
          <w:p w14:paraId="0AE744AF">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1、按时开、关灯，配合教官落实学生早操及晚点名制度，督促学生按时起居。</w:t>
            </w:r>
          </w:p>
          <w:p w14:paraId="1B2050E4">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2、每学期开学，管理员应安排好各班的宿舍，并统计好各宿舍人数。</w:t>
            </w:r>
          </w:p>
          <w:p w14:paraId="7074AD76">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3、督促学生搞好寝室卫生及内务整理，每天定时检查并将寝室卫生及财产损坏、内务整理欠佳的情况及时通知班主任安排整改，每周将情况如实汇总交学校学生工作和安全保卫科。学校定时抽查寝室卫生及内务整理。</w:t>
            </w:r>
          </w:p>
          <w:p w14:paraId="7DD24E13">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4、严格执行学校作息时间的规定，定时开关宿舍大门，学生未到开门时间需要进入宿舍的必须持班主任证明。</w:t>
            </w:r>
          </w:p>
          <w:p w14:paraId="37C2BA41">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5、认真登记学生家长来校探访记录，热情接待家长，防止不法分子冒充家长到宿舍滋事。</w:t>
            </w:r>
          </w:p>
          <w:p w14:paraId="2FDE9D00">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6、认真执行查房制度，每天登记因病逗留宿舍的学生、无事不到班上课的学生，不按时起居的学生，在宿舍内违纪的学生等，并将情况及时告知班主任，每周汇总上报学校给学生工作和安全保卫科。</w:t>
            </w:r>
          </w:p>
          <w:p w14:paraId="10B226B1">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7、遵守值班纪律，不准无故离开岗位。如因特殊情况，需暂时离开宿舍，应找人代理事务，并向学生工作和安全保卫科或主管副校长请假，告知离开宿舍时间。</w:t>
            </w:r>
          </w:p>
          <w:p w14:paraId="3C3DC70E">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8、严肃工作纪律，不讲有辱学校的话，不做有害学校的事。</w:t>
            </w:r>
          </w:p>
          <w:p w14:paraId="0FDDEDA3">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9、关心爱护学生，多做学生思想工作，遇事沉着、冷静，不简单粗暴。</w:t>
            </w:r>
          </w:p>
          <w:p w14:paraId="2EB6E1E3">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10、学生就寝后，管理员应巡视寝室，维护就寝纪律，检查学生就寝人数，对没有回宿舍的学生要及时通知班主任并作好记录。</w:t>
            </w:r>
          </w:p>
          <w:p w14:paraId="36AB79FE">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11、管理员应搞好自己宿舍内卫生及内务整理，坚持每天打扫。</w:t>
            </w:r>
          </w:p>
          <w:p w14:paraId="5A9E358B">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12、管理员要及时了解每层楼的供水、供电情况，对学生浪费水的情况应制止，并作记录登记。</w:t>
            </w:r>
          </w:p>
          <w:p w14:paraId="3D4CC00F">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13、在宿舍内对有困难和有病的学生要及时提供帮助，并及时通知班主任。</w:t>
            </w:r>
          </w:p>
          <w:p w14:paraId="28B91625">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14、管理员每天要检查各宿舍的财产情况，如有损坏要及时登记，并通知班主任。 </w:t>
            </w:r>
          </w:p>
          <w:p w14:paraId="26B4B32F">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15、宿舍内学生吵闹、大声喊叫、跳动、打球等过激行为应给予制止。 </w:t>
            </w:r>
          </w:p>
          <w:p w14:paraId="0950125A">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16、严防宿舍内打架、敲诈事件的发生，如有学生打架、敲诈，管理员立即制止并及时告知学生管理部门。 </w:t>
            </w:r>
          </w:p>
          <w:p w14:paraId="672B82A8">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17、管理员要了解本栋宿舍学生的基本情况，特别是经常违纪的宿舍和学生，重点做思想工作。 </w:t>
            </w:r>
          </w:p>
          <w:p w14:paraId="6C829836">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18、严禁学生在宿舍内点蜡烛，乱接电线等危险行为，管理员必须督促到位或者及时制止。 </w:t>
            </w:r>
          </w:p>
          <w:p w14:paraId="6B6E5411">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19、管理员在全校不放假时正常上班，双休日、放假时宿舍要留管理员正常值班，准确掌握放假期间学生留校动态，及时上报学生工作和安保科并加强留校学生管控。 </w:t>
            </w:r>
          </w:p>
          <w:p w14:paraId="2F039BEC">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20、管理员在遇到紧急情况，务必保持冷静，自己能处理的妥善处理，自己不能处理的及时与班主任和分管领导联系，协助班主任和分管领导按照相关应急预案处置。</w:t>
            </w:r>
          </w:p>
          <w:p w14:paraId="06CAF861">
            <w:pPr>
              <w:pStyle w:val="8"/>
              <w:ind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en-US" w:eastAsia="zh-CN" w:bidi="ar-SA"/>
              </w:rPr>
              <w:t>21、女生宿舍管理员工作2个月（2026年5月8日至7月7日）。</w:t>
            </w:r>
          </w:p>
        </w:tc>
      </w:tr>
      <w:tr w14:paraId="4021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14:paraId="4DBB60BD">
            <w:pPr>
              <w:pStyle w:val="35"/>
              <w:jc w:val="cente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5</w:t>
            </w:r>
          </w:p>
        </w:tc>
        <w:tc>
          <w:tcPr>
            <w:tcW w:w="962" w:type="dxa"/>
            <w:tcBorders>
              <w:top w:val="single" w:color="auto" w:sz="4" w:space="0"/>
              <w:left w:val="single" w:color="auto" w:sz="4" w:space="0"/>
              <w:bottom w:val="single" w:color="auto" w:sz="4" w:space="0"/>
              <w:right w:val="single" w:color="auto" w:sz="4" w:space="0"/>
            </w:tcBorders>
            <w:vAlign w:val="center"/>
          </w:tcPr>
          <w:p w14:paraId="2E0A51FB">
            <w:pPr>
              <w:pStyle w:val="35"/>
              <w:jc w:val="center"/>
              <w:rPr>
                <w:rFonts w:hint="eastAsia" w:cs="仿宋" w:asciiTheme="minorEastAsia" w:hAnsiTheme="minorEastAsia" w:eastAsiaTheme="minorEastAsia"/>
              </w:rPr>
            </w:pPr>
            <w:r>
              <w:rPr>
                <w:rFonts w:hint="eastAsia" w:cs="仿宋" w:asciiTheme="minorEastAsia" w:hAnsiTheme="minorEastAsia" w:eastAsiaTheme="minorEastAsia"/>
                <w:kern w:val="2"/>
                <w:sz w:val="24"/>
                <w:szCs w:val="24"/>
                <w:lang w:val="en-US" w:eastAsia="zh-CN" w:bidi="ar-SA"/>
              </w:rPr>
              <w:t>项目</w:t>
            </w:r>
            <w:r>
              <w:rPr>
                <w:rFonts w:hint="eastAsia" w:cs="仿宋" w:asciiTheme="minorEastAsia" w:hAnsiTheme="minorEastAsia" w:eastAsiaTheme="minorEastAsia"/>
                <w:kern w:val="2"/>
                <w:sz w:val="24"/>
                <w:szCs w:val="24"/>
                <w:lang w:val="zh-CN" w:eastAsia="zh-CN" w:bidi="ar-SA"/>
              </w:rPr>
              <w:t>管理人员</w:t>
            </w:r>
          </w:p>
        </w:tc>
        <w:tc>
          <w:tcPr>
            <w:tcW w:w="709" w:type="dxa"/>
            <w:tcBorders>
              <w:top w:val="single" w:color="auto" w:sz="4" w:space="0"/>
              <w:left w:val="single" w:color="auto" w:sz="4" w:space="0"/>
              <w:bottom w:val="single" w:color="auto" w:sz="4" w:space="0"/>
              <w:right w:val="single" w:color="auto" w:sz="4" w:space="0"/>
            </w:tcBorders>
            <w:vAlign w:val="center"/>
          </w:tcPr>
          <w:p w14:paraId="6974E023">
            <w:pPr>
              <w:pStyle w:val="35"/>
              <w:jc w:val="center"/>
              <w:rPr>
                <w:rFonts w:hint="eastAsia" w:cs="仿宋" w:asciiTheme="minorEastAsia" w:hAnsiTheme="minorEastAsia" w:eastAsiaTheme="minorEastAsia"/>
                <w:lang w:val="en-US" w:eastAsia="zh-CN"/>
              </w:rPr>
            </w:pPr>
            <w:r>
              <w:rPr>
                <w:rFonts w:hint="eastAsia" w:cs="仿宋" w:asciiTheme="minorEastAsia" w:hAnsiTheme="minorEastAsia" w:eastAsiaTheme="minorEastAsia"/>
                <w:lang w:val="en-US" w:eastAsia="zh-CN"/>
              </w:rPr>
              <w:t>1</w:t>
            </w:r>
          </w:p>
        </w:tc>
        <w:tc>
          <w:tcPr>
            <w:tcW w:w="6423" w:type="dxa"/>
            <w:tcBorders>
              <w:top w:val="single" w:color="auto" w:sz="4" w:space="0"/>
              <w:left w:val="single" w:color="auto" w:sz="4" w:space="0"/>
              <w:bottom w:val="single" w:color="auto" w:sz="4" w:space="0"/>
              <w:right w:val="single" w:color="auto" w:sz="4" w:space="0"/>
            </w:tcBorders>
            <w:vAlign w:val="center"/>
          </w:tcPr>
          <w:p w14:paraId="3898B40F">
            <w:pPr>
              <w:pStyle w:val="34"/>
              <w:ind w:firstLine="480" w:firstLineChars="200"/>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对本项目服务负责，协调管理其它工作人员。</w:t>
            </w:r>
          </w:p>
          <w:p w14:paraId="673D87C7">
            <w:pPr>
              <w:pStyle w:val="34"/>
              <w:ind w:firstLine="480" w:firstLineChars="200"/>
              <w:rPr>
                <w:rFonts w:hint="eastAsia" w:cs="仿宋" w:asciiTheme="minorEastAsia" w:hAnsiTheme="minorEastAsia" w:eastAsiaTheme="minorEastAsia"/>
                <w:sz w:val="24"/>
                <w:lang w:val="zh-CN" w:eastAsia="zh-CN"/>
              </w:rPr>
            </w:pPr>
            <w:r>
              <w:rPr>
                <w:rFonts w:hint="eastAsia" w:cs="仿宋" w:asciiTheme="minorEastAsia" w:hAnsiTheme="minorEastAsia" w:eastAsiaTheme="minorEastAsia"/>
                <w:sz w:val="24"/>
                <w:lang w:val="en-US" w:eastAsia="zh-CN"/>
              </w:rPr>
              <w:t>项目管理员工作4个月（2026年5月8日至9月7日）</w:t>
            </w:r>
            <w:r>
              <w:rPr>
                <w:rFonts w:hint="eastAsia" w:cs="仿宋" w:asciiTheme="minorEastAsia" w:hAnsiTheme="minorEastAsia"/>
                <w:sz w:val="24"/>
                <w:lang w:val="en-US" w:eastAsia="zh-CN"/>
              </w:rPr>
              <w:t>。</w:t>
            </w:r>
          </w:p>
          <w:p w14:paraId="699858FD">
            <w:pPr>
              <w:spacing w:line="400" w:lineRule="exact"/>
              <w:ind w:right="120" w:firstLine="480" w:firstLineChars="200"/>
              <w:rPr>
                <w:rFonts w:hint="default" w:cs="仿宋" w:asciiTheme="minorEastAsia" w:hAnsiTheme="minorEastAsia" w:eastAsiaTheme="minorEastAsia"/>
                <w:sz w:val="24"/>
                <w:lang w:val="en-US" w:eastAsia="zh-CN"/>
              </w:rPr>
            </w:pPr>
          </w:p>
        </w:tc>
      </w:tr>
    </w:tbl>
    <w:p w14:paraId="68E21F5F">
      <w:pPr>
        <w:spacing w:line="400" w:lineRule="exact"/>
        <w:ind w:firstLine="560" w:firstLineChars="200"/>
        <w:rPr>
          <w:rFonts w:hint="eastAsia" w:ascii="黑体" w:hAnsi="黑体" w:eastAsia="黑体" w:cs="仿宋"/>
          <w:bCs/>
          <w:sz w:val="28"/>
          <w:szCs w:val="28"/>
        </w:rPr>
      </w:pPr>
    </w:p>
    <w:p w14:paraId="3DAF7A0A">
      <w:pPr>
        <w:spacing w:line="400" w:lineRule="exact"/>
        <w:ind w:firstLine="560" w:firstLineChars="200"/>
        <w:rPr>
          <w:rFonts w:hint="eastAsia" w:ascii="黑体" w:hAnsi="黑体" w:eastAsia="黑体" w:cs="仿宋"/>
          <w:bCs/>
          <w:sz w:val="28"/>
          <w:szCs w:val="28"/>
        </w:rPr>
      </w:pPr>
      <w:r>
        <w:rPr>
          <w:rFonts w:hint="eastAsia" w:ascii="黑体" w:hAnsi="黑体" w:eastAsia="黑体" w:cs="仿宋"/>
          <w:bCs/>
          <w:sz w:val="28"/>
          <w:szCs w:val="28"/>
        </w:rPr>
        <w:t>（二）质量目标要求</w:t>
      </w:r>
    </w:p>
    <w:p w14:paraId="3A191BB8">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zh-CN" w:eastAsia="zh-CN" w:bidi="ar-SA"/>
        </w:rPr>
        <w:t>1、供应商应依托行业标准，根据采购人管理规定与服务要求，制订切实可行的校园服务整体方案和应急预案，突发事件反应迅速，预案处置有力；</w:t>
      </w:r>
    </w:p>
    <w:p w14:paraId="6EDFD5BD">
      <w:pPr>
        <w:spacing w:line="400" w:lineRule="exact"/>
        <w:ind w:right="120" w:firstLine="480" w:firstLineChars="200"/>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kern w:val="2"/>
          <w:sz w:val="24"/>
          <w:szCs w:val="24"/>
          <w:lang w:val="zh-CN" w:eastAsia="zh-CN" w:bidi="ar-SA"/>
        </w:rPr>
        <w:t>2、供应商必须依法办事，文明值勤，严格管理，热情服务，保障学校师生人身及财产安全，提供整洁的学习工作环境，维护正常的教学、科研、生活秩序；</w:t>
      </w:r>
    </w:p>
    <w:p w14:paraId="66379DF0">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3、供应商应确保全年无</w:t>
      </w:r>
      <w:r>
        <w:rPr>
          <w:rFonts w:hint="eastAsia" w:cs="仿宋" w:asciiTheme="minorEastAsia" w:hAnsiTheme="minorEastAsia" w:eastAsiaTheme="minorEastAsia"/>
          <w:kern w:val="2"/>
          <w:sz w:val="24"/>
          <w:szCs w:val="24"/>
          <w:lang w:val="en-US" w:eastAsia="zh-CN" w:bidi="ar-SA"/>
        </w:rPr>
        <w:t>安全</w:t>
      </w:r>
      <w:r>
        <w:rPr>
          <w:rFonts w:hint="eastAsia" w:cs="仿宋" w:asciiTheme="minorEastAsia" w:hAnsiTheme="minorEastAsia" w:eastAsiaTheme="minorEastAsia"/>
          <w:kern w:val="2"/>
          <w:sz w:val="24"/>
          <w:szCs w:val="24"/>
          <w:lang w:val="zh-CN" w:eastAsia="zh-CN" w:bidi="ar-SA"/>
        </w:rPr>
        <w:t>责任事故和</w:t>
      </w:r>
      <w:r>
        <w:rPr>
          <w:rFonts w:hint="eastAsia" w:cs="仿宋" w:asciiTheme="minorEastAsia" w:hAnsiTheme="minorEastAsia" w:eastAsiaTheme="minorEastAsia"/>
          <w:kern w:val="2"/>
          <w:sz w:val="24"/>
          <w:szCs w:val="24"/>
          <w:lang w:val="en-US" w:eastAsia="zh-CN" w:bidi="ar-SA"/>
        </w:rPr>
        <w:t>安全</w:t>
      </w:r>
      <w:r>
        <w:rPr>
          <w:rFonts w:hint="eastAsia" w:cs="仿宋" w:asciiTheme="minorEastAsia" w:hAnsiTheme="minorEastAsia" w:eastAsiaTheme="minorEastAsia"/>
          <w:kern w:val="2"/>
          <w:sz w:val="24"/>
          <w:szCs w:val="24"/>
          <w:lang w:val="zh-CN" w:eastAsia="zh-CN" w:bidi="ar-SA"/>
        </w:rPr>
        <w:t>责任案件发生。</w:t>
      </w:r>
    </w:p>
    <w:p w14:paraId="1F7CF221">
      <w:pPr>
        <w:spacing w:line="400" w:lineRule="exact"/>
        <w:ind w:firstLine="560" w:firstLineChars="200"/>
        <w:rPr>
          <w:rFonts w:hint="eastAsia" w:ascii="黑体" w:hAnsi="黑体" w:eastAsia="黑体" w:cs="仿宋"/>
          <w:bCs/>
          <w:sz w:val="28"/>
          <w:szCs w:val="28"/>
          <w:lang w:val="zh-CN"/>
        </w:rPr>
      </w:pPr>
      <w:r>
        <w:rPr>
          <w:rFonts w:hint="eastAsia" w:ascii="黑体" w:hAnsi="黑体" w:eastAsia="黑体" w:cs="仿宋"/>
          <w:bCs/>
          <w:sz w:val="28"/>
          <w:szCs w:val="28"/>
          <w:lang w:val="zh-CN"/>
        </w:rPr>
        <w:t>（三）项目服务要求</w:t>
      </w:r>
    </w:p>
    <w:p w14:paraId="509B0DD0">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1、供应商应树立“服务第一，师生至上”的思想，切实维护学校与师生的人身和财产安全。</w:t>
      </w:r>
    </w:p>
    <w:p w14:paraId="61C286B6">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2、供应商的服务应坚持原则、慎密严谨；服务以人为本、主动热情；处理问题高度警惕、有理有节。</w:t>
      </w:r>
    </w:p>
    <w:p w14:paraId="5FC145D8">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3、供应商上岗人员仪表端庄，着装统一、规范，业务操作规范，礼貌待人，保持岗位卫生整洁。</w:t>
      </w:r>
    </w:p>
    <w:p w14:paraId="0190C6FF">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4、供应商服务工作应依法办事，文明执勤，不与师生发生争吵、冲突，禁止物业管理人员出手伤及师生人身安全，做到打不还手、骂不还口。</w:t>
      </w:r>
    </w:p>
    <w:p w14:paraId="41ED2FEF">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5、师生有求必应，有险必帮。</w:t>
      </w:r>
    </w:p>
    <w:p w14:paraId="4F905202">
      <w:pPr>
        <w:spacing w:line="400" w:lineRule="exact"/>
        <w:ind w:firstLine="560" w:firstLineChars="200"/>
        <w:rPr>
          <w:rFonts w:hint="eastAsia" w:ascii="黑体" w:hAnsi="黑体" w:eastAsia="黑体" w:cs="仿宋"/>
          <w:bCs/>
          <w:sz w:val="28"/>
          <w:szCs w:val="28"/>
          <w:lang w:val="zh-CN"/>
        </w:rPr>
      </w:pPr>
      <w:r>
        <w:rPr>
          <w:rFonts w:hint="eastAsia" w:ascii="黑体" w:hAnsi="黑体" w:eastAsia="黑体" w:cs="仿宋"/>
          <w:bCs/>
          <w:sz w:val="28"/>
          <w:szCs w:val="28"/>
          <w:lang w:val="zh-CN"/>
        </w:rPr>
        <w:t>（四）队伍建设与管理要求</w:t>
      </w:r>
    </w:p>
    <w:p w14:paraId="4A75E74A">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1、采购人负责提供物业管理办公用房。常用办公耗材、保洁工具、清洁工制服由供应商统一配备。</w:t>
      </w:r>
    </w:p>
    <w:p w14:paraId="6FBBADFD">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2、供应商应开展在岗人员业务培训和紧急预案演练。</w:t>
      </w:r>
    </w:p>
    <w:p w14:paraId="24228E69">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3、</w:t>
      </w:r>
      <w:r>
        <w:rPr>
          <w:rFonts w:hint="eastAsia" w:cs="仿宋" w:asciiTheme="minorEastAsia" w:hAnsiTheme="minorEastAsia" w:eastAsiaTheme="minorEastAsia"/>
          <w:kern w:val="2"/>
          <w:sz w:val="24"/>
          <w:szCs w:val="24"/>
          <w:lang w:val="en-US" w:eastAsia="zh-CN" w:bidi="ar-SA"/>
        </w:rPr>
        <w:t>供应商</w:t>
      </w:r>
      <w:r>
        <w:rPr>
          <w:rFonts w:hint="eastAsia" w:cs="仿宋" w:asciiTheme="minorEastAsia" w:hAnsiTheme="minorEastAsia" w:eastAsiaTheme="minorEastAsia"/>
          <w:kern w:val="2"/>
          <w:sz w:val="24"/>
          <w:szCs w:val="24"/>
          <w:lang w:val="zh-CN" w:eastAsia="zh-CN" w:bidi="ar-SA"/>
        </w:rPr>
        <w:t>内部管理体制健全，需设立校园项目管理办公室，全面负责日常物业队伍的规范化管理。</w:t>
      </w:r>
    </w:p>
    <w:p w14:paraId="6050C075">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4、供应商必须采取切实有效措施保持物业队伍的稳定，严格控制非违纪人员轮换岗比例，合同期限内轮换岗物业人数不得超过合同编制的50%，并在响应文件中做出承诺。物业队伍主要管理员更换，应提前一个月以书面形式通知采购人，其他队员更换要提前三天告知采购人，确保服务质量不因人员变动而受影响。</w:t>
      </w:r>
    </w:p>
    <w:p w14:paraId="2AB6C6A3">
      <w:pPr>
        <w:pStyle w:val="34"/>
        <w:ind w:firstLine="560" w:firstLineChars="200"/>
        <w:rPr>
          <w:rFonts w:hint="eastAsia" w:ascii="宋体" w:hAnsi="宋体" w:eastAsia="宋体" w:cs="宋体"/>
          <w:sz w:val="27"/>
        </w:rPr>
      </w:pPr>
      <w:r>
        <w:rPr>
          <w:rFonts w:hint="eastAsia" w:ascii="黑体" w:hAnsi="黑体" w:eastAsia="黑体" w:cs="仿宋"/>
          <w:bCs/>
          <w:kern w:val="2"/>
          <w:sz w:val="28"/>
          <w:szCs w:val="28"/>
          <w:lang w:val="zh-CN" w:eastAsia="zh-CN" w:bidi="ar-SA"/>
        </w:rPr>
        <w:t>（五）素质要求</w:t>
      </w:r>
    </w:p>
    <w:p w14:paraId="5839B270">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1、保洁、水电管理人员要求</w:t>
      </w:r>
    </w:p>
    <w:p w14:paraId="3C5A6E6F">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从业人员应知法，懂法，守法，依法办事，必须严格遵守物业从业规范，模范遵守校园安全管理规定。保洁人员个人素质条件，</w:t>
      </w:r>
      <w:r>
        <w:rPr>
          <w:rFonts w:hint="eastAsia" w:cs="仿宋" w:asciiTheme="minorEastAsia" w:hAnsiTheme="minorEastAsia" w:eastAsiaTheme="minorEastAsia"/>
          <w:kern w:val="2"/>
          <w:sz w:val="24"/>
          <w:szCs w:val="24"/>
          <w:lang w:val="en-US" w:eastAsia="zh-CN" w:bidi="ar-SA"/>
        </w:rPr>
        <w:t>60</w:t>
      </w:r>
      <w:r>
        <w:rPr>
          <w:rFonts w:hint="eastAsia" w:cs="仿宋" w:asciiTheme="minorEastAsia" w:hAnsiTheme="minorEastAsia" w:eastAsiaTheme="minorEastAsia"/>
          <w:kern w:val="2"/>
          <w:sz w:val="24"/>
          <w:szCs w:val="24"/>
          <w:lang w:val="zh-CN" w:eastAsia="zh-CN" w:bidi="ar-SA"/>
        </w:rPr>
        <w:t>周岁以下，身体健康，没有传染病及精神病等不能控制自己行为能力的疾病病史，体貌端，并无违法犯罪记录。水、电管理人员年龄要求在55岁以下，</w:t>
      </w:r>
      <w:r>
        <w:rPr>
          <w:rFonts w:hint="eastAsia" w:cs="仿宋" w:asciiTheme="minorEastAsia" w:hAnsiTheme="minorEastAsia" w:eastAsiaTheme="minorEastAsia"/>
          <w:kern w:val="2"/>
          <w:sz w:val="24"/>
          <w:szCs w:val="24"/>
          <w:lang w:val="en-US" w:eastAsia="zh-CN" w:bidi="ar-SA"/>
        </w:rPr>
        <w:t>且</w:t>
      </w:r>
      <w:r>
        <w:rPr>
          <w:rFonts w:hint="eastAsia" w:cs="仿宋" w:asciiTheme="minorEastAsia" w:hAnsiTheme="minorEastAsia" w:eastAsiaTheme="minorEastAsia"/>
          <w:kern w:val="2"/>
          <w:sz w:val="24"/>
          <w:szCs w:val="24"/>
          <w:lang w:val="zh-CN" w:eastAsia="zh-CN" w:bidi="ar-SA"/>
        </w:rPr>
        <w:t>应具有相应岗位从业资格证书，必须持证上岗。</w:t>
      </w:r>
    </w:p>
    <w:p w14:paraId="4C643060">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2、学生宿舍管理人员要求</w:t>
      </w:r>
    </w:p>
    <w:p w14:paraId="530FEDD2">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要拥护党的路线、方针、政策，遵守国家宪法和法律，有较强的事业心和责任感，具备履行岗位职责的业务知识和实际工作能力，服从安排，善于团结同志。女生宿舍管理人员年龄要求在55岁以下，限女性，身心健康，仪表端正，勤奋务实，能热心为师生服务。</w:t>
      </w:r>
    </w:p>
    <w:p w14:paraId="6E0CC0C3">
      <w:pPr>
        <w:pStyle w:val="34"/>
        <w:ind w:firstLine="560" w:firstLineChars="200"/>
        <w:rPr>
          <w:rFonts w:hint="eastAsia" w:ascii="黑体" w:hAnsi="黑体" w:eastAsia="黑体" w:cs="仿宋"/>
          <w:bCs/>
          <w:kern w:val="2"/>
          <w:sz w:val="28"/>
          <w:szCs w:val="28"/>
          <w:lang w:val="zh-CN" w:eastAsia="zh-CN" w:bidi="ar-SA"/>
        </w:rPr>
      </w:pPr>
      <w:r>
        <w:rPr>
          <w:rFonts w:hint="eastAsia" w:ascii="黑体" w:hAnsi="黑体" w:eastAsia="黑体" w:cs="仿宋"/>
          <w:bCs/>
          <w:kern w:val="2"/>
          <w:sz w:val="28"/>
          <w:szCs w:val="28"/>
          <w:lang w:val="zh-CN" w:eastAsia="zh-CN" w:bidi="ar-SA"/>
        </w:rPr>
        <w:t>（六）管理要求</w:t>
      </w:r>
    </w:p>
    <w:p w14:paraId="40C05D2F">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1、采购人与供应商派驻的服务人员不发生任何劳动和雇佣关系。</w:t>
      </w:r>
    </w:p>
    <w:p w14:paraId="40227467">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en-US" w:eastAsia="zh-CN" w:bidi="ar-SA"/>
        </w:rPr>
        <w:t>2、</w:t>
      </w:r>
      <w:r>
        <w:rPr>
          <w:rFonts w:hint="eastAsia" w:cs="仿宋" w:asciiTheme="minorEastAsia" w:hAnsiTheme="minorEastAsia" w:eastAsiaTheme="minorEastAsia"/>
          <w:kern w:val="2"/>
          <w:sz w:val="24"/>
          <w:szCs w:val="24"/>
          <w:lang w:val="zh-CN" w:eastAsia="zh-CN" w:bidi="ar-SA"/>
        </w:rPr>
        <w:t>供应商自行管理派驻服务人员，并按法律法规和地方政府的规定支付派驻服务人员的工资、福利、保险、奖金和加班等一切费用。</w:t>
      </w:r>
    </w:p>
    <w:p w14:paraId="20B168E2">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en-US" w:eastAsia="zh-CN" w:bidi="ar-SA"/>
        </w:rPr>
        <w:t>3</w:t>
      </w:r>
      <w:r>
        <w:rPr>
          <w:rFonts w:hint="eastAsia" w:cs="仿宋" w:asciiTheme="minorEastAsia" w:hAnsiTheme="minorEastAsia" w:eastAsiaTheme="minorEastAsia"/>
          <w:kern w:val="2"/>
          <w:sz w:val="24"/>
          <w:szCs w:val="24"/>
          <w:lang w:val="zh-CN" w:eastAsia="zh-CN" w:bidi="ar-SA"/>
        </w:rPr>
        <w:t>、若采购人加班期间要求提供相关保洁服务的，供应商应按上班期间的要求，保质保量地做好服务保障工作。</w:t>
      </w:r>
    </w:p>
    <w:p w14:paraId="2C6DE486">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en-US" w:eastAsia="zh-CN" w:bidi="ar-SA"/>
        </w:rPr>
        <w:t>4</w:t>
      </w:r>
      <w:r>
        <w:rPr>
          <w:rFonts w:hint="eastAsia" w:cs="仿宋" w:asciiTheme="minorEastAsia" w:hAnsiTheme="minorEastAsia" w:eastAsiaTheme="minorEastAsia"/>
          <w:kern w:val="2"/>
          <w:sz w:val="24"/>
          <w:szCs w:val="24"/>
          <w:lang w:val="zh-CN" w:eastAsia="zh-CN" w:bidi="ar-SA"/>
        </w:rPr>
        <w:t>、供应商派驻的服务人员应遵守安全操作规章制度，若发生人身伤害等工伤事故，由供应商负责，与采购人无关。</w:t>
      </w:r>
    </w:p>
    <w:p w14:paraId="3C810E0A">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en-US" w:eastAsia="zh-CN" w:bidi="ar-SA"/>
        </w:rPr>
        <w:t>5</w:t>
      </w:r>
      <w:r>
        <w:rPr>
          <w:rFonts w:hint="eastAsia" w:cs="仿宋" w:asciiTheme="minorEastAsia" w:hAnsiTheme="minorEastAsia" w:eastAsiaTheme="minorEastAsia"/>
          <w:kern w:val="2"/>
          <w:sz w:val="24"/>
          <w:szCs w:val="24"/>
          <w:lang w:val="zh-CN" w:eastAsia="zh-CN" w:bidi="ar-SA"/>
        </w:rPr>
        <w:t>、供应商配备的工作人员应专职服务本项目，不得擅自抽调，如遇特殊情况需借用本项目工作人员，必须报采购人批准，并保证本项目正常运行。</w:t>
      </w:r>
    </w:p>
    <w:p w14:paraId="32806914">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en-US" w:eastAsia="zh-CN" w:bidi="ar-SA"/>
        </w:rPr>
        <w:t>6</w:t>
      </w:r>
      <w:r>
        <w:rPr>
          <w:rFonts w:hint="eastAsia" w:cs="仿宋" w:asciiTheme="minorEastAsia" w:hAnsiTheme="minorEastAsia" w:eastAsiaTheme="minorEastAsia"/>
          <w:kern w:val="2"/>
          <w:sz w:val="24"/>
          <w:szCs w:val="24"/>
          <w:lang w:val="zh-CN" w:eastAsia="zh-CN" w:bidi="ar-SA"/>
        </w:rPr>
        <w:t>、投诉自理率100%，且及时、妥善、有完整的记录档案。</w:t>
      </w:r>
    </w:p>
    <w:p w14:paraId="2C9F13BA">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en-US" w:eastAsia="zh-CN" w:bidi="ar-SA"/>
        </w:rPr>
        <w:t>7</w:t>
      </w:r>
      <w:r>
        <w:rPr>
          <w:rFonts w:hint="eastAsia" w:cs="仿宋" w:asciiTheme="minorEastAsia" w:hAnsiTheme="minorEastAsia" w:eastAsiaTheme="minorEastAsia"/>
          <w:kern w:val="2"/>
          <w:sz w:val="24"/>
          <w:szCs w:val="24"/>
          <w:lang w:val="zh-CN" w:eastAsia="zh-CN" w:bidi="ar-SA"/>
        </w:rPr>
        <w:t>、所有派驻服务人员都须经采购人审查确认方可进入，同时接受采购人管理指导，采购人有权向供应商提出服务人员的解聘建议。</w:t>
      </w:r>
    </w:p>
    <w:p w14:paraId="0BA8FDA2">
      <w:pPr>
        <w:pStyle w:val="34"/>
        <w:ind w:firstLine="560" w:firstLineChars="200"/>
        <w:rPr>
          <w:rFonts w:hint="eastAsia" w:ascii="黑体" w:hAnsi="黑体" w:eastAsia="黑体" w:cs="仿宋"/>
          <w:bCs/>
          <w:kern w:val="2"/>
          <w:sz w:val="28"/>
          <w:szCs w:val="28"/>
          <w:lang w:val="zh-CN" w:eastAsia="zh-CN" w:bidi="ar-SA"/>
        </w:rPr>
      </w:pPr>
      <w:r>
        <w:rPr>
          <w:rFonts w:hint="eastAsia" w:ascii="黑体" w:hAnsi="黑体" w:eastAsia="黑体" w:cs="仿宋"/>
          <w:bCs/>
          <w:kern w:val="2"/>
          <w:sz w:val="28"/>
          <w:szCs w:val="28"/>
          <w:lang w:val="zh-CN" w:eastAsia="zh-CN" w:bidi="ar-SA"/>
        </w:rPr>
        <w:t>（七）其他</w:t>
      </w:r>
    </w:p>
    <w:p w14:paraId="02BC4815">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1、供应商对项目工作人员工资标准、社保、福利等应执行国家和地方政府的相关法律、法规和部门规章，对项目工作人员的疾病及人身安全负责，采购人对此不承担任何的责任和义务。若因供应商拖欠项目人员工资、社保、福利等造成不稳定因素的，采购人可扣留当月服务费用于支付项目工作人员的上述费用。</w:t>
      </w:r>
    </w:p>
    <w:p w14:paraId="2258E149">
      <w:pPr>
        <w:spacing w:line="400" w:lineRule="exact"/>
        <w:ind w:right="120"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2、供应商应结合项目实际制订具体的质量保证措施、工作细则、考核办法和相关服务承诺。并按法律法规和地方政府有关规定执行，遵守采购人单位的各项规章制度，服从管理，听从安排，全面完成工作任务。</w:t>
      </w:r>
    </w:p>
    <w:p w14:paraId="0DC1C159">
      <w:pPr>
        <w:spacing w:line="400" w:lineRule="exact"/>
        <w:ind w:right="120" w:firstLine="480" w:firstLineChars="200"/>
        <w:rPr>
          <w:rFonts w:hint="eastAsia" w:ascii="宋体" w:hAnsi="宋体" w:eastAsia="宋体" w:cs="宋体"/>
          <w:sz w:val="27"/>
          <w:lang w:val="zh-CN"/>
        </w:rPr>
      </w:pPr>
      <w:r>
        <w:rPr>
          <w:rFonts w:hint="eastAsia" w:cs="仿宋" w:asciiTheme="minorEastAsia" w:hAnsiTheme="minorEastAsia" w:eastAsiaTheme="minorEastAsia"/>
          <w:kern w:val="2"/>
          <w:sz w:val="24"/>
          <w:szCs w:val="24"/>
          <w:lang w:val="zh-CN" w:eastAsia="zh-CN" w:bidi="ar-SA"/>
        </w:rPr>
        <w:t>3、采购人有权定期或不定期对供应商管理服务工作进行检查或抽查，供应商应积极接受并配合采购人的随时检查，采购人检查记录和整改要求反馈给供应商，供应商应及时整改，如发现有整改不落实，不到位，消极应付等情况，采购人可按双方合同约定对供应商追究相应责任、实施现金或停发服务费等经济处罚，情节严重的可按合同约定终止服务合同。</w:t>
      </w:r>
    </w:p>
    <w:p w14:paraId="19CADD4A">
      <w:pPr>
        <w:pStyle w:val="34"/>
        <w:ind w:firstLine="560" w:firstLineChars="200"/>
        <w:rPr>
          <w:rFonts w:hint="default" w:ascii="黑体" w:hAnsi="黑体" w:eastAsia="黑体" w:cs="仿宋"/>
          <w:bCs/>
          <w:color w:val="FF0000"/>
          <w:kern w:val="2"/>
          <w:sz w:val="28"/>
          <w:szCs w:val="28"/>
          <w:highlight w:val="yellow"/>
          <w:lang w:val="en-US" w:eastAsia="zh-CN" w:bidi="ar-SA"/>
        </w:rPr>
      </w:pPr>
      <w:r>
        <w:rPr>
          <w:rFonts w:hint="eastAsia" w:ascii="黑体" w:hAnsi="黑体" w:eastAsia="黑体" w:cs="仿宋"/>
          <w:bCs/>
          <w:color w:val="FF0000"/>
          <w:kern w:val="2"/>
          <w:sz w:val="28"/>
          <w:szCs w:val="28"/>
          <w:highlight w:val="yellow"/>
          <w:lang w:val="zh-CN" w:eastAsia="zh-CN" w:bidi="ar-SA"/>
        </w:rPr>
        <w:t>（</w:t>
      </w:r>
      <w:r>
        <w:rPr>
          <w:rFonts w:hint="eastAsia" w:ascii="黑体" w:hAnsi="黑体" w:eastAsia="黑体" w:cs="仿宋"/>
          <w:bCs/>
          <w:color w:val="FF0000"/>
          <w:kern w:val="2"/>
          <w:sz w:val="28"/>
          <w:szCs w:val="28"/>
          <w:highlight w:val="yellow"/>
          <w:lang w:val="en-US" w:eastAsia="zh-CN" w:bidi="ar-SA"/>
        </w:rPr>
        <w:t>八</w:t>
      </w:r>
      <w:r>
        <w:rPr>
          <w:rFonts w:hint="eastAsia" w:ascii="黑体" w:hAnsi="黑体" w:eastAsia="黑体" w:cs="仿宋"/>
          <w:bCs/>
          <w:color w:val="FF0000"/>
          <w:kern w:val="2"/>
          <w:sz w:val="28"/>
          <w:szCs w:val="28"/>
          <w:highlight w:val="yellow"/>
          <w:lang w:val="zh-CN" w:eastAsia="zh-CN" w:bidi="ar-SA"/>
        </w:rPr>
        <w:t>）</w:t>
      </w:r>
      <w:r>
        <w:rPr>
          <w:rFonts w:hint="eastAsia" w:ascii="黑体" w:hAnsi="黑体" w:eastAsia="黑体" w:cs="仿宋"/>
          <w:bCs/>
          <w:color w:val="FF0000"/>
          <w:kern w:val="2"/>
          <w:sz w:val="28"/>
          <w:szCs w:val="28"/>
          <w:highlight w:val="yellow"/>
          <w:lang w:val="en-US" w:eastAsia="zh-CN" w:bidi="ar-SA"/>
        </w:rPr>
        <w:t>考核办法：</w:t>
      </w:r>
    </w:p>
    <w:p w14:paraId="1625A86D">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1.物业考办法（含保洁、水电工、绿化工）</w:t>
      </w:r>
    </w:p>
    <w:p w14:paraId="32B1CD95">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考核总分100分。考核成绩90分以上为优秀；80分-89分为称职；70分-79分为合格；69分以下为不合格。考核结果的运用按《校园物业管理服务合同》第八条执行。</w:t>
      </w:r>
    </w:p>
    <w:p w14:paraId="26E5D185">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①、按时完成工作任务（30分）</w:t>
      </w:r>
    </w:p>
    <w:p w14:paraId="3E0CD768">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月考核中，乙方未按照《达州市职业高级中学校园物业服务方案》要求完成相关任务的，每次扣2分；因物业服务工作失误造成学校形象受损，每次扣5分。</w:t>
      </w:r>
    </w:p>
    <w:p w14:paraId="33C40C5B">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②、保证人员到岗到位（15分）</w:t>
      </w:r>
    </w:p>
    <w:p w14:paraId="6B19C06E">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月考核中，乙方不履行合同协议约定条款，每次扣2分。</w:t>
      </w:r>
    </w:p>
    <w:p w14:paraId="53F6714B">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③、工作期间未按要求着装（5分）</w:t>
      </w:r>
    </w:p>
    <w:p w14:paraId="1D7EC278">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月考核中，乙方工作人员未按要求着工作服，每次扣1分。</w:t>
      </w:r>
    </w:p>
    <w:p w14:paraId="20E42CF0">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④、工作期间与师生发生争执、纠纷（20分）</w:t>
      </w:r>
    </w:p>
    <w:p w14:paraId="2166C1F0">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月考核中，乙方工作人员在工作期间与甲方教职员工、学生发生争吵、纠纷等行为，每次扣5分；发生打架等恶性事件每次扣10分。</w:t>
      </w:r>
    </w:p>
    <w:p w14:paraId="7F147194">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⑤、拒不执行学校工作安排（20分）</w:t>
      </w:r>
    </w:p>
    <w:p w14:paraId="26D34DC9">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乙方及员工不服从甲方工作安排，拒不执行甲方提出的整改意见，每次扣10分；乙方在工作中不完成学校临时性工作安排的，每次扣10分。</w:t>
      </w:r>
    </w:p>
    <w:p w14:paraId="667E653C">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⑥、浪费水电或者损坏公物（10分）</w:t>
      </w:r>
    </w:p>
    <w:p w14:paraId="48D5539F">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甲方发现乙方工作人员在履职过程中故意或人为浪费水、电、气，损坏公物等现象的，每次扣5分。</w:t>
      </w:r>
    </w:p>
    <w:p w14:paraId="4C0E9834">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2.女生宿舍管员考核办法：</w:t>
      </w:r>
    </w:p>
    <w:p w14:paraId="3D68FCC5">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本考核总分100分。考核成绩90分以上为优秀；80分-89分为称职；70分-79分为合格；69分以下为不合格。考核结果的运用按《校园物业管理服务合同》第八条执行。</w:t>
      </w:r>
    </w:p>
    <w:p w14:paraId="2D7EB7B2">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①.宿管员实行24小时值班制，不得脱岗，非上课时间必须同时在岗，发现一次扣2分。</w:t>
      </w:r>
    </w:p>
    <w:p w14:paraId="19613B04">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②.除学生家长外，男生、校外人员不得进入宿舍楼（男家长不得进入女生楼），发现一次扣3—5分。</w:t>
      </w:r>
    </w:p>
    <w:p w14:paraId="680D47D2">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③.严禁容留校外人员或非住宿生在学生宿舍留宿、逗留等，发现一次扣2分。</w:t>
      </w:r>
    </w:p>
    <w:p w14:paraId="1D0BC42E">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④.负责对住宿生归寝、宿舍卫生、出操等进行日常检查，并详细登记，例行就寝巡查，消防检查记录，维持就寝纪律，及时督促、提醒学生上课、出操、打扫卫生。不检查或对违纪行为不管理，一次扣2分；管理不力，一次扣2分；学生打架不制止或制止不力，一次扣5分；对学生未归寝不检查、报告，视造成的影响严重性扣2—10分。</w:t>
      </w:r>
    </w:p>
    <w:p w14:paraId="4A5901A7">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⑤.负责宿舍安全管理，留意各种可疑现象，保障学生个人财物安全。凡因宿舍管理员责任出现学生现金、物品被盗，负责损失金额赔偿，扣5—10分。</w:t>
      </w:r>
    </w:p>
    <w:p w14:paraId="4B69DCFE">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⑥.洗手间做到勤冲洗打扫，每天至少冲洗便池4次，若存在异味过大，每发现一次扣2分。</w:t>
      </w:r>
    </w:p>
    <w:p w14:paraId="551B5E20">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⑦.负责对宿舍的乱接、乱钉、乱贴、乱摆、乱放、乱倒、等违纪行为及时发现和制止，不督促学生进行内务整理，发现内务不规范又不告诉班主任协助等，发现一次扣2分。</w:t>
      </w:r>
    </w:p>
    <w:p w14:paraId="6394F50D">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⑧.学生在宿舍发生打架斗殴等严重违纪事件，宿管员不在岗，不及时阻止、调解、报告，视造成影响的严重性扣2—10分。</w:t>
      </w:r>
    </w:p>
    <w:p w14:paraId="71401999">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⑨.宿管员不服从学校工作安排，不执行学校及相关科室提出的宿舍管理整改意见，每次扣3分。</w:t>
      </w:r>
    </w:p>
    <w:p w14:paraId="09D67996">
      <w:pPr>
        <w:spacing w:line="400" w:lineRule="exact"/>
        <w:ind w:right="120" w:firstLine="480" w:firstLineChars="200"/>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⑩.在上级有关部门来校检查中因宿舍管理、内务卫生等原因受到批评、通报的，每次扣5分。</w:t>
      </w:r>
    </w:p>
    <w:p w14:paraId="5BE691B2">
      <w:pPr>
        <w:pStyle w:val="34"/>
        <w:rPr>
          <w:rFonts w:hint="eastAsia" w:ascii="宋体" w:hAnsi="宋体" w:eastAsia="宋体" w:cs="宋体"/>
          <w:sz w:val="27"/>
        </w:rPr>
      </w:pPr>
      <w:r>
        <w:rPr>
          <w:rFonts w:hint="eastAsia" w:ascii="宋体" w:hAnsi="宋体" w:eastAsia="宋体" w:cs="宋体"/>
          <w:sz w:val="27"/>
        </w:rPr>
        <w:t>二、商务要求</w:t>
      </w:r>
      <w:r>
        <w:rPr>
          <w:rFonts w:hint="eastAsia" w:ascii="宋体" w:hAnsi="宋体" w:eastAsia="宋体" w:cs="宋体"/>
          <w:b/>
          <w:bCs/>
          <w:sz w:val="27"/>
          <w:lang w:eastAsia="zh-CN"/>
        </w:rPr>
        <w:t>（</w:t>
      </w:r>
      <w:r>
        <w:rPr>
          <w:rFonts w:hint="eastAsia" w:ascii="宋体" w:hAnsi="宋体" w:eastAsia="宋体" w:cs="宋体"/>
          <w:b/>
          <w:bCs/>
          <w:sz w:val="27"/>
          <w:lang w:val="en-US" w:eastAsia="zh-CN"/>
        </w:rPr>
        <w:t>实质性要求</w:t>
      </w:r>
      <w:r>
        <w:rPr>
          <w:rFonts w:hint="eastAsia" w:ascii="宋体" w:hAnsi="宋体" w:eastAsia="宋体" w:cs="宋体"/>
          <w:b/>
          <w:bCs/>
          <w:sz w:val="27"/>
          <w:lang w:eastAsia="zh-CN"/>
        </w:rPr>
        <w:t>）</w:t>
      </w:r>
      <w:r>
        <w:rPr>
          <w:rFonts w:hint="eastAsia" w:ascii="宋体" w:hAnsi="宋体" w:eastAsia="宋体" w:cs="宋体"/>
          <w:sz w:val="27"/>
        </w:rPr>
        <w:t>：</w:t>
      </w:r>
    </w:p>
    <w:p w14:paraId="29BE3B82">
      <w:pPr>
        <w:spacing w:line="400" w:lineRule="exact"/>
        <w:ind w:right="120" w:firstLine="480" w:firstLineChars="200"/>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1、服务期限：</w:t>
      </w:r>
      <w:r>
        <w:rPr>
          <w:rFonts w:hint="eastAsia" w:asciiTheme="minorEastAsia" w:hAnsiTheme="minorEastAsia" w:eastAsiaTheme="minorEastAsia" w:cstheme="minorEastAsia"/>
          <w:kern w:val="2"/>
          <w:sz w:val="24"/>
          <w:szCs w:val="24"/>
          <w:lang w:val="en-US" w:eastAsia="zh-CN" w:bidi="ar-SA"/>
        </w:rPr>
        <w:t>4个月，2026年5月8至9月7日</w:t>
      </w:r>
      <w:r>
        <w:rPr>
          <w:rFonts w:hint="eastAsia" w:asciiTheme="minorEastAsia" w:hAnsiTheme="minorEastAsia" w:eastAsiaTheme="minorEastAsia" w:cstheme="minorEastAsia"/>
          <w:kern w:val="2"/>
          <w:sz w:val="24"/>
          <w:szCs w:val="24"/>
          <w:lang w:val="zh-CN" w:eastAsia="zh-CN" w:bidi="ar-SA"/>
        </w:rPr>
        <w:t>。</w:t>
      </w:r>
    </w:p>
    <w:p w14:paraId="4C2F279D">
      <w:pPr>
        <w:spacing w:line="400" w:lineRule="exact"/>
        <w:ind w:right="12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2、服务地点：达州市职业高级中学</w:t>
      </w:r>
      <w:r>
        <w:rPr>
          <w:rFonts w:hint="eastAsia" w:asciiTheme="minorEastAsia" w:hAnsiTheme="minorEastAsia" w:eastAsiaTheme="minorEastAsia" w:cstheme="minorEastAsia"/>
          <w:kern w:val="2"/>
          <w:sz w:val="24"/>
          <w:szCs w:val="24"/>
          <w:lang w:val="en-US" w:eastAsia="zh-CN" w:bidi="ar-SA"/>
        </w:rPr>
        <w:t>及附属幼儿园</w:t>
      </w:r>
    </w:p>
    <w:p w14:paraId="71809206">
      <w:pPr>
        <w:spacing w:line="400" w:lineRule="exact"/>
        <w:ind w:right="120" w:firstLine="480" w:firstLineChars="200"/>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zh-CN" w:eastAsia="zh-CN" w:bidi="ar-SA"/>
        </w:rPr>
        <w:t>服务费用除水电维修材料外服务费包括员工工资福利、五险一金及节假日加班费、着装费、培训费、管理、税费及合理的利润。</w:t>
      </w:r>
      <w:bookmarkStart w:id="47" w:name="_GoBack"/>
      <w:bookmarkEnd w:id="47"/>
    </w:p>
    <w:p w14:paraId="70E6DB67">
      <w:pPr>
        <w:spacing w:line="400" w:lineRule="exact"/>
        <w:ind w:right="120" w:firstLine="480" w:firstLineChars="200"/>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zh-CN" w:eastAsia="zh-CN" w:bidi="ar-SA"/>
        </w:rPr>
        <w:t>费用支付：采购方根据成交价，分</w:t>
      </w: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zh-CN" w:eastAsia="zh-CN" w:bidi="ar-SA"/>
        </w:rPr>
        <w:t>个月按月支付服务费：</w:t>
      </w:r>
    </w:p>
    <w:p w14:paraId="00BDE326">
      <w:pPr>
        <w:spacing w:line="400" w:lineRule="exact"/>
        <w:ind w:right="120" w:firstLine="480" w:firstLineChars="200"/>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每</w:t>
      </w:r>
      <w:r>
        <w:rPr>
          <w:rFonts w:hint="eastAsia" w:asciiTheme="minorEastAsia" w:hAnsiTheme="minorEastAsia" w:eastAsiaTheme="minorEastAsia" w:cstheme="minorEastAsia"/>
          <w:kern w:val="2"/>
          <w:sz w:val="24"/>
          <w:szCs w:val="24"/>
          <w:lang w:val="zh-CN" w:eastAsia="zh-CN" w:bidi="ar-SA"/>
        </w:rPr>
        <w:t>月</w:t>
      </w:r>
      <w:r>
        <w:rPr>
          <w:rFonts w:hint="eastAsia" w:asciiTheme="minorEastAsia" w:hAnsiTheme="minorEastAsia" w:eastAsiaTheme="minorEastAsia" w:cstheme="minorEastAsia"/>
          <w:kern w:val="2"/>
          <w:sz w:val="24"/>
          <w:szCs w:val="24"/>
          <w:lang w:val="en-US" w:eastAsia="zh-CN" w:bidi="ar-SA"/>
        </w:rPr>
        <w:t>考核</w:t>
      </w:r>
      <w:r>
        <w:rPr>
          <w:rFonts w:hint="eastAsia" w:asciiTheme="minorEastAsia" w:hAnsiTheme="minorEastAsia" w:eastAsiaTheme="minorEastAsia" w:cstheme="minorEastAsia"/>
          <w:kern w:val="2"/>
          <w:sz w:val="24"/>
          <w:szCs w:val="24"/>
          <w:lang w:val="zh-CN" w:eastAsia="zh-CN" w:bidi="ar-SA"/>
        </w:rPr>
        <w:t>合格</w:t>
      </w:r>
      <w:r>
        <w:rPr>
          <w:rFonts w:hint="eastAsia" w:asciiTheme="minorEastAsia" w:hAnsiTheme="minorEastAsia" w:eastAsiaTheme="minorEastAsia" w:cstheme="minorEastAsia"/>
          <w:kern w:val="2"/>
          <w:sz w:val="24"/>
          <w:szCs w:val="24"/>
          <w:lang w:val="en-US" w:eastAsia="zh-CN" w:bidi="ar-SA"/>
        </w:rPr>
        <w:t>后</w:t>
      </w:r>
      <w:r>
        <w:rPr>
          <w:rFonts w:hint="eastAsia" w:asciiTheme="minorEastAsia" w:hAnsiTheme="minorEastAsia" w:eastAsiaTheme="minorEastAsia" w:cstheme="minorEastAsia"/>
          <w:kern w:val="2"/>
          <w:sz w:val="24"/>
          <w:szCs w:val="24"/>
          <w:lang w:val="zh-CN" w:eastAsia="zh-CN" w:bidi="ar-SA"/>
        </w:rPr>
        <w:t xml:space="preserve"> ，</w:t>
      </w:r>
      <w:r>
        <w:rPr>
          <w:rFonts w:hint="eastAsia" w:asciiTheme="minorEastAsia" w:hAnsiTheme="minorEastAsia" w:eastAsiaTheme="minorEastAsia" w:cstheme="minorEastAsia"/>
          <w:kern w:val="2"/>
          <w:sz w:val="24"/>
          <w:szCs w:val="24"/>
          <w:lang w:val="en-US" w:eastAsia="zh-CN" w:bidi="ar-SA"/>
        </w:rPr>
        <w:t>按月</w:t>
      </w:r>
      <w:r>
        <w:rPr>
          <w:rFonts w:hint="eastAsia" w:asciiTheme="minorEastAsia" w:hAnsiTheme="minorEastAsia" w:eastAsiaTheme="minorEastAsia" w:cstheme="minorEastAsia"/>
          <w:kern w:val="2"/>
          <w:sz w:val="24"/>
          <w:szCs w:val="24"/>
          <w:lang w:val="zh-CN" w:eastAsia="zh-CN" w:bidi="ar-SA"/>
        </w:rPr>
        <w:t xml:space="preserve">支付合同总金额的 </w:t>
      </w:r>
      <w:r>
        <w:rPr>
          <w:rFonts w:hint="eastAsia" w:asciiTheme="minorEastAsia" w:hAnsiTheme="minorEastAsia" w:eastAsiaTheme="minorEastAsia" w:cstheme="minorEastAsia"/>
          <w:kern w:val="2"/>
          <w:sz w:val="24"/>
          <w:szCs w:val="24"/>
          <w:lang w:val="en-US" w:eastAsia="zh-CN" w:bidi="ar-SA"/>
        </w:rPr>
        <w:t>25</w:t>
      </w:r>
      <w:r>
        <w:rPr>
          <w:rFonts w:hint="eastAsia" w:asciiTheme="minorEastAsia" w:hAnsiTheme="minorEastAsia" w:eastAsiaTheme="minorEastAsia" w:cstheme="minorEastAsia"/>
          <w:kern w:val="2"/>
          <w:sz w:val="24"/>
          <w:szCs w:val="24"/>
          <w:lang w:val="zh-CN" w:eastAsia="zh-CN" w:bidi="ar-SA"/>
        </w:rPr>
        <w:t xml:space="preserve"> %； 乙方须提供正式票据。采购方每月对服务单位的工作进行考核，满意率达到90%以上视为达标，否则按合同规定扣减，</w:t>
      </w:r>
      <w:r>
        <w:rPr>
          <w:rFonts w:hint="eastAsia" w:asciiTheme="minorEastAsia" w:hAnsiTheme="minorEastAsia" w:eastAsiaTheme="minorEastAsia" w:cstheme="minorEastAsia"/>
          <w:kern w:val="2"/>
          <w:sz w:val="24"/>
          <w:szCs w:val="24"/>
          <w:lang w:val="en-US" w:eastAsia="zh-CN" w:bidi="ar-SA"/>
        </w:rPr>
        <w:t>如果两个月不达标，将终止合同。</w:t>
      </w:r>
    </w:p>
    <w:p w14:paraId="29B46BE1">
      <w:pPr>
        <w:pStyle w:val="34"/>
        <w:ind w:firstLine="480" w:firstLineChars="200"/>
        <w:rPr>
          <w:rFonts w:hint="eastAsia" w:cs="仿宋" w:asciiTheme="minorEastAsia" w:hAnsiTheme="minorEastAsia" w:eastAsiaTheme="minorEastAsia"/>
          <w:kern w:val="2"/>
          <w:sz w:val="24"/>
          <w:szCs w:val="24"/>
          <w:lang w:val="zh-CN" w:eastAsia="zh-CN" w:bidi="ar-SA"/>
        </w:rPr>
      </w:pPr>
      <w:r>
        <w:rPr>
          <w:rFonts w:hint="eastAsia" w:cs="仿宋" w:asciiTheme="minorEastAsia" w:hAnsiTheme="minorEastAsia" w:eastAsiaTheme="minorEastAsia"/>
          <w:kern w:val="2"/>
          <w:sz w:val="24"/>
          <w:szCs w:val="24"/>
          <w:lang w:val="zh-CN" w:eastAsia="zh-CN" w:bidi="ar-SA"/>
        </w:rPr>
        <w:t>注：</w:t>
      </w:r>
      <w:r>
        <w:rPr>
          <w:rFonts w:hint="eastAsia" w:cs="仿宋" w:asciiTheme="minorEastAsia" w:hAnsiTheme="minorEastAsia" w:eastAsiaTheme="minorEastAsia"/>
          <w:kern w:val="2"/>
          <w:sz w:val="24"/>
          <w:szCs w:val="24"/>
          <w:lang w:val="en-US" w:eastAsia="zh-CN" w:bidi="ar-SA"/>
        </w:rPr>
        <w:t>以上</w:t>
      </w:r>
      <w:r>
        <w:rPr>
          <w:rFonts w:hint="eastAsia" w:cs="仿宋" w:asciiTheme="minorEastAsia" w:hAnsiTheme="minorEastAsia"/>
          <w:b/>
          <w:bCs/>
          <w:kern w:val="2"/>
          <w:sz w:val="24"/>
          <w:szCs w:val="24"/>
          <w:lang w:val="en-US" w:eastAsia="zh-CN" w:bidi="ar-SA"/>
        </w:rPr>
        <w:t>“</w:t>
      </w:r>
      <w:r>
        <w:rPr>
          <w:rFonts w:hint="eastAsia" w:cs="仿宋" w:asciiTheme="minorEastAsia" w:hAnsiTheme="minorEastAsia" w:eastAsiaTheme="minorEastAsia"/>
          <w:b/>
          <w:bCs/>
          <w:kern w:val="2"/>
          <w:sz w:val="24"/>
          <w:szCs w:val="24"/>
          <w:lang w:val="zh-CN" w:eastAsia="zh-CN" w:bidi="ar-SA"/>
        </w:rPr>
        <w:t>实质性参数</w:t>
      </w:r>
      <w:r>
        <w:rPr>
          <w:rFonts w:hint="eastAsia" w:cs="仿宋" w:asciiTheme="minorEastAsia" w:hAnsiTheme="minorEastAsia"/>
          <w:b/>
          <w:bCs/>
          <w:kern w:val="2"/>
          <w:sz w:val="24"/>
          <w:szCs w:val="24"/>
          <w:lang w:val="zh-CN" w:eastAsia="zh-CN" w:bidi="ar-SA"/>
        </w:rPr>
        <w:t>”</w:t>
      </w:r>
      <w:r>
        <w:rPr>
          <w:rFonts w:hint="eastAsia" w:cs="仿宋" w:asciiTheme="minorEastAsia" w:hAnsiTheme="minorEastAsia" w:eastAsiaTheme="minorEastAsia"/>
          <w:kern w:val="2"/>
          <w:sz w:val="24"/>
          <w:szCs w:val="24"/>
          <w:lang w:val="zh-CN" w:eastAsia="zh-CN" w:bidi="ar-SA"/>
        </w:rPr>
        <w:t>必须</w:t>
      </w:r>
      <w:r>
        <w:rPr>
          <w:rFonts w:hint="eastAsia" w:cs="仿宋" w:asciiTheme="minorEastAsia" w:hAnsiTheme="minorEastAsia" w:eastAsiaTheme="minorEastAsia"/>
          <w:kern w:val="2"/>
          <w:sz w:val="24"/>
          <w:szCs w:val="24"/>
          <w:lang w:val="en-US" w:eastAsia="zh-CN" w:bidi="ar-SA"/>
        </w:rPr>
        <w:t>全部</w:t>
      </w:r>
      <w:r>
        <w:rPr>
          <w:rFonts w:hint="eastAsia" w:cs="仿宋" w:asciiTheme="minorEastAsia" w:hAnsiTheme="minorEastAsia" w:eastAsiaTheme="minorEastAsia"/>
          <w:kern w:val="2"/>
          <w:sz w:val="24"/>
          <w:szCs w:val="24"/>
          <w:lang w:val="zh-CN" w:eastAsia="zh-CN" w:bidi="ar-SA"/>
        </w:rPr>
        <w:t>满足，不允许负偏离，</w:t>
      </w:r>
      <w:r>
        <w:rPr>
          <w:rFonts w:hint="eastAsia" w:cs="仿宋" w:asciiTheme="minorEastAsia" w:hAnsiTheme="minorEastAsia" w:eastAsiaTheme="minorEastAsia"/>
          <w:kern w:val="2"/>
          <w:sz w:val="24"/>
          <w:szCs w:val="24"/>
          <w:lang w:val="en-US" w:eastAsia="zh-CN" w:bidi="ar-SA"/>
        </w:rPr>
        <w:t>否则作</w:t>
      </w:r>
      <w:r>
        <w:rPr>
          <w:rFonts w:hint="eastAsia" w:cs="仿宋" w:asciiTheme="minorEastAsia" w:hAnsiTheme="minorEastAsia" w:eastAsiaTheme="minorEastAsia"/>
          <w:kern w:val="2"/>
          <w:sz w:val="24"/>
          <w:szCs w:val="24"/>
          <w:lang w:val="zh-CN" w:eastAsia="zh-CN" w:bidi="ar-SA"/>
        </w:rPr>
        <w:t>无效</w:t>
      </w:r>
      <w:r>
        <w:rPr>
          <w:rFonts w:hint="eastAsia" w:cs="仿宋" w:asciiTheme="minorEastAsia" w:hAnsiTheme="minorEastAsia" w:eastAsiaTheme="minorEastAsia"/>
          <w:kern w:val="2"/>
          <w:sz w:val="24"/>
          <w:szCs w:val="24"/>
          <w:lang w:val="en-US" w:eastAsia="zh-CN" w:bidi="ar-SA"/>
        </w:rPr>
        <w:t>响应处理</w:t>
      </w:r>
      <w:r>
        <w:rPr>
          <w:rFonts w:hint="eastAsia" w:cs="仿宋" w:asciiTheme="minorEastAsia" w:hAnsiTheme="minorEastAsia" w:eastAsiaTheme="minorEastAsia"/>
          <w:kern w:val="2"/>
          <w:sz w:val="24"/>
          <w:szCs w:val="24"/>
          <w:lang w:val="zh-CN" w:eastAsia="zh-CN" w:bidi="ar-SA"/>
        </w:rPr>
        <w:t>。</w:t>
      </w:r>
    </w:p>
    <w:p w14:paraId="4F9562CF">
      <w:pPr>
        <w:pStyle w:val="4"/>
      </w:pPr>
      <w:bookmarkStart w:id="5" w:name="_Toc58969050"/>
      <w:r>
        <w:rPr>
          <w:rFonts w:hint="eastAsia"/>
        </w:rPr>
        <w:t>四、有下列情况之一，报价文件作废</w:t>
      </w:r>
      <w:bookmarkEnd w:id="5"/>
    </w:p>
    <w:p w14:paraId="01F402E6">
      <w:pPr>
        <w:snapToGrid w:val="0"/>
        <w:spacing w:line="480" w:lineRule="auto"/>
        <w:rPr>
          <w:rFonts w:ascii="宋体" w:hAnsi="宋体"/>
          <w:sz w:val="28"/>
          <w:szCs w:val="28"/>
        </w:rPr>
      </w:pPr>
      <w:r>
        <w:rPr>
          <w:rFonts w:hint="eastAsia" w:ascii="宋体" w:hAnsi="宋体"/>
          <w:sz w:val="28"/>
          <w:szCs w:val="28"/>
        </w:rPr>
        <w:t xml:space="preserve">      1、资质证明无效或不合法；</w:t>
      </w:r>
    </w:p>
    <w:p w14:paraId="17D9A430">
      <w:pPr>
        <w:snapToGrid w:val="0"/>
        <w:spacing w:line="480" w:lineRule="auto"/>
        <w:rPr>
          <w:rFonts w:ascii="宋体" w:hAnsi="宋体"/>
          <w:sz w:val="28"/>
          <w:szCs w:val="28"/>
        </w:rPr>
      </w:pPr>
      <w:r>
        <w:rPr>
          <w:rFonts w:hint="eastAsia" w:ascii="宋体" w:hAnsi="宋体"/>
          <w:sz w:val="28"/>
          <w:szCs w:val="28"/>
        </w:rPr>
        <w:t xml:space="preserve">      2、无有效签署；</w:t>
      </w:r>
    </w:p>
    <w:p w14:paraId="5F7B8ECE">
      <w:pPr>
        <w:snapToGrid w:val="0"/>
        <w:spacing w:line="480" w:lineRule="auto"/>
        <w:rPr>
          <w:rFonts w:ascii="宋体" w:hAnsi="宋体"/>
          <w:sz w:val="28"/>
          <w:szCs w:val="28"/>
        </w:rPr>
      </w:pPr>
      <w:r>
        <w:rPr>
          <w:rFonts w:hint="eastAsia" w:ascii="宋体" w:hAnsi="宋体"/>
          <w:sz w:val="28"/>
          <w:szCs w:val="28"/>
        </w:rPr>
        <w:t xml:space="preserve">      3、提供多种报价；</w:t>
      </w:r>
    </w:p>
    <w:p w14:paraId="1C27E62D">
      <w:pPr>
        <w:snapToGrid w:val="0"/>
        <w:spacing w:line="480" w:lineRule="auto"/>
        <w:rPr>
          <w:rFonts w:ascii="宋体" w:hAnsi="宋体"/>
          <w:sz w:val="28"/>
          <w:szCs w:val="28"/>
        </w:rPr>
      </w:pPr>
      <w:r>
        <w:rPr>
          <w:rFonts w:hint="eastAsia" w:ascii="宋体" w:hAnsi="宋体"/>
          <w:sz w:val="28"/>
          <w:szCs w:val="28"/>
        </w:rPr>
        <w:t xml:space="preserve">      4、未按规定进行装订、密封。</w:t>
      </w:r>
    </w:p>
    <w:p w14:paraId="70921C91">
      <w:pPr>
        <w:pStyle w:val="4"/>
      </w:pPr>
      <w:bookmarkStart w:id="6" w:name="_Toc58969051"/>
      <w:r>
        <w:rPr>
          <w:rFonts w:hint="eastAsia"/>
        </w:rPr>
        <w:t>五、</w:t>
      </w:r>
      <w:r>
        <w:rPr>
          <w:rFonts w:hint="eastAsia"/>
          <w:lang w:val="en-US" w:eastAsia="zh-CN"/>
        </w:rPr>
        <w:t>谈判</w:t>
      </w:r>
      <w:r>
        <w:rPr>
          <w:rFonts w:hint="eastAsia"/>
        </w:rPr>
        <w:t>文件获取时间、地点</w:t>
      </w:r>
      <w:bookmarkEnd w:id="6"/>
    </w:p>
    <w:p w14:paraId="2F88967C">
      <w:pPr>
        <w:snapToGrid w:val="0"/>
        <w:spacing w:after="50" w:line="480" w:lineRule="auto"/>
        <w:ind w:firstLine="608" w:firstLineChars="200"/>
        <w:jc w:val="left"/>
        <w:rPr>
          <w:rFonts w:asciiTheme="minorEastAsia" w:hAnsiTheme="minorEastAsia" w:eastAsiaTheme="minorEastAsia"/>
          <w:bCs/>
          <w:color w:val="FF0000"/>
          <w:spacing w:val="12"/>
          <w:sz w:val="28"/>
          <w:szCs w:val="28"/>
        </w:rPr>
      </w:pPr>
      <w:r>
        <w:rPr>
          <w:rFonts w:hint="eastAsia" w:asciiTheme="minorEastAsia" w:hAnsiTheme="minorEastAsia" w:eastAsiaTheme="minorEastAsia"/>
          <w:bCs/>
          <w:spacing w:val="12"/>
          <w:sz w:val="28"/>
          <w:szCs w:val="28"/>
        </w:rPr>
        <w:t>(一)报名时间：</w:t>
      </w:r>
      <w:r>
        <w:rPr>
          <w:rFonts w:hint="eastAsia" w:asciiTheme="minorEastAsia" w:hAnsiTheme="minorEastAsia" w:eastAsiaTheme="minorEastAsia"/>
          <w:bCs/>
          <w:color w:val="FF0000"/>
          <w:sz w:val="28"/>
          <w:szCs w:val="28"/>
        </w:rPr>
        <w:t>202</w:t>
      </w:r>
      <w:r>
        <w:rPr>
          <w:rFonts w:hint="eastAsia" w:asciiTheme="minorEastAsia" w:hAnsiTheme="minorEastAsia" w:eastAsiaTheme="minorEastAsia"/>
          <w:bCs/>
          <w:color w:val="FF0000"/>
          <w:sz w:val="28"/>
          <w:szCs w:val="28"/>
          <w:lang w:val="en-US" w:eastAsia="zh-CN"/>
        </w:rPr>
        <w:t>6</w:t>
      </w:r>
      <w:r>
        <w:rPr>
          <w:rFonts w:hint="eastAsia" w:asciiTheme="minorEastAsia" w:hAnsiTheme="minorEastAsia" w:eastAsiaTheme="minorEastAsia"/>
          <w:bCs/>
          <w:color w:val="FF0000"/>
          <w:sz w:val="28"/>
          <w:szCs w:val="28"/>
        </w:rPr>
        <w:t>年</w:t>
      </w:r>
      <w:r>
        <w:rPr>
          <w:rFonts w:hint="eastAsia" w:asciiTheme="minorEastAsia" w:hAnsiTheme="minorEastAsia" w:eastAsiaTheme="minorEastAsia"/>
          <w:bCs/>
          <w:color w:val="FF0000"/>
          <w:sz w:val="28"/>
          <w:szCs w:val="28"/>
          <w:lang w:val="en-US" w:eastAsia="zh-CN"/>
        </w:rPr>
        <w:t>04</w:t>
      </w:r>
      <w:r>
        <w:rPr>
          <w:rFonts w:hint="eastAsia" w:asciiTheme="minorEastAsia" w:hAnsiTheme="minorEastAsia" w:eastAsiaTheme="minorEastAsia"/>
          <w:bCs/>
          <w:color w:val="FF0000"/>
          <w:sz w:val="28"/>
          <w:szCs w:val="28"/>
        </w:rPr>
        <w:t>月</w:t>
      </w:r>
      <w:r>
        <w:rPr>
          <w:rFonts w:hint="eastAsia" w:asciiTheme="minorEastAsia" w:hAnsiTheme="minorEastAsia" w:eastAsiaTheme="minorEastAsia"/>
          <w:bCs/>
          <w:color w:val="FF0000"/>
          <w:sz w:val="28"/>
          <w:szCs w:val="28"/>
          <w:lang w:val="en-US" w:eastAsia="zh-CN"/>
        </w:rPr>
        <w:t>27</w:t>
      </w:r>
      <w:r>
        <w:rPr>
          <w:rFonts w:hint="eastAsia" w:asciiTheme="minorEastAsia" w:hAnsiTheme="minorEastAsia" w:eastAsiaTheme="minorEastAsia"/>
          <w:bCs/>
          <w:color w:val="FF0000"/>
          <w:sz w:val="28"/>
          <w:szCs w:val="28"/>
        </w:rPr>
        <w:t>日9：00至202</w:t>
      </w:r>
      <w:r>
        <w:rPr>
          <w:rFonts w:hint="eastAsia" w:asciiTheme="minorEastAsia" w:hAnsiTheme="minorEastAsia" w:eastAsiaTheme="minorEastAsia"/>
          <w:bCs/>
          <w:color w:val="FF0000"/>
          <w:sz w:val="28"/>
          <w:szCs w:val="28"/>
          <w:lang w:val="en-US" w:eastAsia="zh-CN"/>
        </w:rPr>
        <w:t>6</w:t>
      </w:r>
      <w:r>
        <w:rPr>
          <w:rFonts w:hint="eastAsia" w:asciiTheme="minorEastAsia" w:hAnsiTheme="minorEastAsia" w:eastAsiaTheme="minorEastAsia"/>
          <w:bCs/>
          <w:color w:val="FF0000"/>
          <w:sz w:val="28"/>
          <w:szCs w:val="28"/>
        </w:rPr>
        <w:t>年</w:t>
      </w:r>
      <w:r>
        <w:rPr>
          <w:rFonts w:hint="eastAsia" w:asciiTheme="minorEastAsia" w:hAnsiTheme="minorEastAsia" w:eastAsiaTheme="minorEastAsia"/>
          <w:bCs/>
          <w:color w:val="FF0000"/>
          <w:sz w:val="28"/>
          <w:szCs w:val="28"/>
          <w:lang w:val="en-US" w:eastAsia="zh-CN"/>
        </w:rPr>
        <w:t>04</w:t>
      </w:r>
      <w:r>
        <w:rPr>
          <w:rFonts w:hint="eastAsia" w:asciiTheme="minorEastAsia" w:hAnsiTheme="minorEastAsia" w:eastAsiaTheme="minorEastAsia"/>
          <w:bCs/>
          <w:color w:val="FF0000"/>
          <w:sz w:val="28"/>
          <w:szCs w:val="28"/>
        </w:rPr>
        <w:t>月</w:t>
      </w:r>
      <w:r>
        <w:rPr>
          <w:rFonts w:hint="eastAsia" w:asciiTheme="minorEastAsia" w:hAnsiTheme="minorEastAsia" w:eastAsiaTheme="minorEastAsia"/>
          <w:bCs/>
          <w:color w:val="FF0000"/>
          <w:sz w:val="28"/>
          <w:szCs w:val="28"/>
          <w:lang w:val="en-US" w:eastAsia="zh-CN"/>
        </w:rPr>
        <w:t>29</w:t>
      </w:r>
      <w:r>
        <w:rPr>
          <w:rFonts w:hint="eastAsia" w:asciiTheme="minorEastAsia" w:hAnsiTheme="minorEastAsia" w:eastAsiaTheme="minorEastAsia"/>
          <w:bCs/>
          <w:color w:val="FF0000"/>
          <w:sz w:val="28"/>
          <w:szCs w:val="28"/>
        </w:rPr>
        <w:t>日17：</w:t>
      </w:r>
      <w:r>
        <w:rPr>
          <w:rFonts w:hint="eastAsia" w:asciiTheme="minorEastAsia" w:hAnsiTheme="minorEastAsia" w:eastAsiaTheme="minorEastAsia"/>
          <w:bCs/>
          <w:color w:val="FF0000"/>
          <w:sz w:val="28"/>
          <w:szCs w:val="28"/>
          <w:lang w:val="en-US" w:eastAsia="zh-CN"/>
        </w:rPr>
        <w:t>0</w:t>
      </w:r>
      <w:r>
        <w:rPr>
          <w:rFonts w:hint="eastAsia" w:asciiTheme="minorEastAsia" w:hAnsiTheme="minorEastAsia" w:eastAsiaTheme="minorEastAsia"/>
          <w:bCs/>
          <w:color w:val="FF0000"/>
          <w:sz w:val="28"/>
          <w:szCs w:val="28"/>
        </w:rPr>
        <w:t>0。</w:t>
      </w:r>
    </w:p>
    <w:p w14:paraId="1A5232D3">
      <w:pPr>
        <w:pStyle w:val="9"/>
        <w:snapToGrid w:val="0"/>
        <w:spacing w:after="156" w:afterLines="50" w:line="480" w:lineRule="auto"/>
        <w:ind w:firstLine="608" w:firstLineChars="200"/>
        <w:rPr>
          <w:rFonts w:asciiTheme="minorEastAsia" w:hAnsiTheme="minorEastAsia" w:eastAsiaTheme="minorEastAsia"/>
          <w:spacing w:val="0"/>
          <w:sz w:val="28"/>
          <w:szCs w:val="28"/>
        </w:rPr>
      </w:pPr>
      <w:r>
        <w:rPr>
          <w:rFonts w:hint="eastAsia" w:asciiTheme="minorEastAsia" w:hAnsiTheme="minorEastAsia" w:eastAsiaTheme="minorEastAsia"/>
          <w:bCs/>
          <w:spacing w:val="12"/>
          <w:sz w:val="28"/>
          <w:szCs w:val="28"/>
        </w:rPr>
        <w:t>(二)地点：</w:t>
      </w:r>
      <w:r>
        <w:rPr>
          <w:rFonts w:hint="eastAsia" w:asciiTheme="minorEastAsia" w:hAnsiTheme="minorEastAsia" w:eastAsiaTheme="minorEastAsia"/>
          <w:bCs/>
          <w:sz w:val="28"/>
          <w:szCs w:val="28"/>
        </w:rPr>
        <w:t>达州市职业高级中学总务科</w:t>
      </w:r>
      <w:r>
        <w:rPr>
          <w:rFonts w:hint="eastAsia" w:asciiTheme="minorEastAsia" w:hAnsiTheme="minorEastAsia" w:eastAsiaTheme="minorEastAsia"/>
          <w:spacing w:val="0"/>
          <w:sz w:val="28"/>
          <w:szCs w:val="28"/>
        </w:rPr>
        <w:t>。</w:t>
      </w:r>
    </w:p>
    <w:p w14:paraId="41D583E9">
      <w:pPr>
        <w:pStyle w:val="9"/>
        <w:snapToGrid w:val="0"/>
        <w:spacing w:after="156" w:afterLines="50" w:line="480" w:lineRule="auto"/>
        <w:ind w:firstLine="618" w:firstLineChars="221"/>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(三)供应商应在规定的时间内到指定地点获取本</w:t>
      </w:r>
      <w:r>
        <w:rPr>
          <w:rFonts w:hint="eastAsia" w:asciiTheme="minorEastAsia" w:hAnsiTheme="minorEastAsia" w:eastAsiaTheme="minorEastAsia"/>
          <w:spacing w:val="0"/>
          <w:sz w:val="28"/>
          <w:szCs w:val="28"/>
          <w:lang w:val="en-US" w:eastAsia="zh-CN"/>
        </w:rPr>
        <w:t>谈判</w:t>
      </w:r>
      <w:r>
        <w:rPr>
          <w:rFonts w:hint="eastAsia" w:asciiTheme="minorEastAsia" w:hAnsiTheme="minorEastAsia" w:eastAsiaTheme="minorEastAsia"/>
          <w:spacing w:val="0"/>
          <w:sz w:val="28"/>
          <w:szCs w:val="28"/>
        </w:rPr>
        <w:t>文件，并登记，如在规定时间内未领取</w:t>
      </w:r>
      <w:r>
        <w:rPr>
          <w:rFonts w:hint="eastAsia" w:asciiTheme="minorEastAsia" w:hAnsiTheme="minorEastAsia" w:eastAsiaTheme="minorEastAsia"/>
          <w:spacing w:val="0"/>
          <w:sz w:val="28"/>
          <w:szCs w:val="28"/>
          <w:lang w:val="en-US" w:eastAsia="zh-CN"/>
        </w:rPr>
        <w:t>采购</w:t>
      </w:r>
      <w:r>
        <w:rPr>
          <w:rFonts w:hint="eastAsia" w:asciiTheme="minorEastAsia" w:hAnsiTheme="minorEastAsia" w:eastAsiaTheme="minorEastAsia"/>
          <w:spacing w:val="0"/>
          <w:sz w:val="28"/>
          <w:szCs w:val="28"/>
        </w:rPr>
        <w:t>文件并登记的供应商均无资格参加该项目的投标。</w:t>
      </w:r>
    </w:p>
    <w:p w14:paraId="669BC1CA">
      <w:pPr>
        <w:pStyle w:val="9"/>
        <w:snapToGrid w:val="0"/>
        <w:spacing w:after="156" w:afterLines="50" w:line="480" w:lineRule="auto"/>
        <w:ind w:firstLine="48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(四)获取</w:t>
      </w:r>
      <w:r>
        <w:rPr>
          <w:rFonts w:hint="eastAsia" w:asciiTheme="minorEastAsia" w:hAnsiTheme="minorEastAsia" w:eastAsiaTheme="minorEastAsia"/>
          <w:spacing w:val="0"/>
          <w:sz w:val="28"/>
          <w:szCs w:val="28"/>
          <w:lang w:val="en-US" w:eastAsia="zh-CN"/>
        </w:rPr>
        <w:t>谈判</w:t>
      </w:r>
      <w:r>
        <w:rPr>
          <w:rFonts w:hint="eastAsia" w:asciiTheme="minorEastAsia" w:hAnsiTheme="minorEastAsia" w:eastAsiaTheme="minorEastAsia"/>
          <w:spacing w:val="0"/>
          <w:sz w:val="28"/>
          <w:szCs w:val="28"/>
        </w:rPr>
        <w:t>文件的方式：</w:t>
      </w:r>
    </w:p>
    <w:p w14:paraId="5303089C">
      <w:pPr>
        <w:pStyle w:val="9"/>
        <w:snapToGrid w:val="0"/>
        <w:spacing w:after="156" w:afterLines="50" w:line="480" w:lineRule="auto"/>
        <w:ind w:firstLine="48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1.现场办理：投标人现场获取</w:t>
      </w:r>
      <w:r>
        <w:rPr>
          <w:rFonts w:hint="eastAsia" w:asciiTheme="minorEastAsia" w:hAnsiTheme="minorEastAsia" w:eastAsiaTheme="minorEastAsia"/>
          <w:spacing w:val="0"/>
          <w:sz w:val="28"/>
          <w:szCs w:val="28"/>
          <w:lang w:val="en-US" w:eastAsia="zh-CN"/>
        </w:rPr>
        <w:t>谈判</w:t>
      </w:r>
      <w:r>
        <w:rPr>
          <w:rFonts w:hint="eastAsia" w:asciiTheme="minorEastAsia" w:hAnsiTheme="minorEastAsia" w:eastAsiaTheme="minorEastAsia"/>
          <w:spacing w:val="0"/>
          <w:sz w:val="28"/>
          <w:szCs w:val="28"/>
        </w:rPr>
        <w:t>文件时应出示针对本项目的单位介绍信原件(须注明项目名称、联系人及联系电话、电子邮箱)、加盖投标单位公章的经办人身份证复印件并出示身份证原件。</w:t>
      </w:r>
    </w:p>
    <w:p w14:paraId="5EB5458A">
      <w:pPr>
        <w:pStyle w:val="10"/>
        <w:snapToGrid w:val="0"/>
        <w:spacing w:line="480" w:lineRule="auto"/>
        <w:ind w:firstLine="560" w:firstLineChars="20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2.报名咨询电话：</w:t>
      </w:r>
      <w:r>
        <w:rPr>
          <w:rFonts w:hint="eastAsia"/>
          <w:color w:val="FF0000"/>
          <w:sz w:val="28"/>
          <w:szCs w:val="24"/>
        </w:rPr>
        <w:t>联系人:</w:t>
      </w:r>
      <w:r>
        <w:rPr>
          <w:rFonts w:hint="eastAsia"/>
          <w:color w:val="FF0000"/>
          <w:sz w:val="28"/>
          <w:szCs w:val="24"/>
          <w:lang w:val="en-US" w:eastAsia="zh-CN"/>
        </w:rPr>
        <w:t>黄</w:t>
      </w:r>
      <w:r>
        <w:rPr>
          <w:rFonts w:hint="eastAsia"/>
          <w:color w:val="FF0000"/>
          <w:sz w:val="28"/>
          <w:szCs w:val="24"/>
        </w:rPr>
        <w:t>老师     联系电话：</w:t>
      </w:r>
      <w:r>
        <w:rPr>
          <w:rFonts w:hint="eastAsia"/>
          <w:color w:val="FF0000"/>
          <w:sz w:val="28"/>
          <w:szCs w:val="24"/>
          <w:lang w:val="en-US" w:eastAsia="zh-CN"/>
        </w:rPr>
        <w:t>15282420512</w:t>
      </w:r>
    </w:p>
    <w:p w14:paraId="76F2C0F2">
      <w:pPr>
        <w:pStyle w:val="9"/>
        <w:snapToGrid w:val="0"/>
        <w:spacing w:after="156" w:afterLines="50" w:line="480" w:lineRule="auto"/>
        <w:ind w:firstLine="48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投标人获取</w:t>
      </w:r>
      <w:r>
        <w:rPr>
          <w:rFonts w:hint="eastAsia" w:asciiTheme="minorEastAsia" w:hAnsiTheme="minorEastAsia" w:eastAsiaTheme="minorEastAsia"/>
          <w:spacing w:val="0"/>
          <w:sz w:val="28"/>
          <w:szCs w:val="28"/>
          <w:lang w:val="en-US" w:eastAsia="zh-CN"/>
        </w:rPr>
        <w:t>谈判</w:t>
      </w:r>
      <w:r>
        <w:rPr>
          <w:rFonts w:hint="eastAsia" w:asciiTheme="minorEastAsia" w:hAnsiTheme="minorEastAsia" w:eastAsiaTheme="minorEastAsia"/>
          <w:spacing w:val="0"/>
          <w:sz w:val="28"/>
          <w:szCs w:val="28"/>
        </w:rPr>
        <w:t>文件时须如实认真填写项目信息及投标人信息；若因投标人提供的错误信息，对其投标事宜造成影响的，由投标人自行承担所有责任(若投标人需变更报名信息，请于获取</w:t>
      </w:r>
      <w:r>
        <w:rPr>
          <w:rFonts w:hint="eastAsia" w:asciiTheme="minorEastAsia" w:hAnsiTheme="minorEastAsia" w:eastAsiaTheme="minorEastAsia"/>
          <w:spacing w:val="0"/>
          <w:sz w:val="28"/>
          <w:szCs w:val="28"/>
          <w:lang w:val="en-US" w:eastAsia="zh-CN"/>
        </w:rPr>
        <w:t>谈判</w:t>
      </w:r>
      <w:r>
        <w:rPr>
          <w:rFonts w:hint="eastAsia" w:asciiTheme="minorEastAsia" w:hAnsiTheme="minorEastAsia" w:eastAsiaTheme="minorEastAsia"/>
          <w:spacing w:val="0"/>
          <w:sz w:val="28"/>
          <w:szCs w:val="28"/>
        </w:rPr>
        <w:t>文件截止之日前到学校重新登记)。</w:t>
      </w:r>
    </w:p>
    <w:p w14:paraId="5B45713E">
      <w:pPr>
        <w:pStyle w:val="4"/>
        <w:snapToGrid w:val="0"/>
        <w:spacing w:line="480" w:lineRule="auto"/>
        <w:rPr>
          <w:sz w:val="24"/>
        </w:rPr>
      </w:pPr>
      <w:bookmarkStart w:id="7" w:name="_Toc58969052"/>
      <w:r>
        <w:rPr>
          <w:rFonts w:hint="eastAsia"/>
        </w:rPr>
        <w:t>六、投标截止时间和开标时间</w:t>
      </w:r>
      <w:bookmarkEnd w:id="7"/>
      <w:r>
        <w:rPr>
          <w:rFonts w:hint="eastAsia"/>
          <w:sz w:val="24"/>
        </w:rPr>
        <w:t xml:space="preserve"> </w:t>
      </w:r>
    </w:p>
    <w:p w14:paraId="73AD535C">
      <w:pPr>
        <w:snapToGrid w:val="0"/>
        <w:spacing w:line="480" w:lineRule="auto"/>
        <w:rPr>
          <w:rFonts w:asciiTheme="minorEastAsia" w:hAnsiTheme="minorEastAsia" w:eastAsiaTheme="minorEastAsia"/>
          <w:color w:val="FF0000"/>
          <w:sz w:val="28"/>
          <w:szCs w:val="28"/>
        </w:rPr>
      </w:pPr>
      <w:r>
        <w:rPr>
          <w:rFonts w:hint="eastAsia" w:asciiTheme="minorEastAsia" w:hAnsiTheme="minorEastAsia" w:eastAsiaTheme="minorEastAsia"/>
          <w:sz w:val="28"/>
          <w:szCs w:val="28"/>
        </w:rPr>
        <w:t>投标截止时间和开标时间</w:t>
      </w:r>
      <w:r>
        <w:rPr>
          <w:rFonts w:hint="eastAsia" w:asciiTheme="minorEastAsia" w:hAnsiTheme="minorEastAsia" w:eastAsiaTheme="minorEastAsia"/>
          <w:color w:val="FF0000"/>
          <w:sz w:val="28"/>
          <w:szCs w:val="28"/>
        </w:rPr>
        <w:t>：202</w:t>
      </w:r>
      <w:r>
        <w:rPr>
          <w:rFonts w:hint="eastAsia" w:asciiTheme="minorEastAsia" w:hAnsiTheme="minorEastAsia" w:eastAsiaTheme="minorEastAsia"/>
          <w:color w:val="FF0000"/>
          <w:sz w:val="28"/>
          <w:szCs w:val="28"/>
          <w:lang w:val="en-US" w:eastAsia="zh-CN"/>
        </w:rPr>
        <w:t>6</w:t>
      </w:r>
      <w:r>
        <w:rPr>
          <w:rFonts w:hint="eastAsia" w:asciiTheme="minorEastAsia" w:hAnsiTheme="minorEastAsia" w:eastAsiaTheme="minorEastAsia"/>
          <w:color w:val="FF0000"/>
          <w:sz w:val="28"/>
          <w:szCs w:val="28"/>
        </w:rPr>
        <w:t>年</w:t>
      </w:r>
      <w:r>
        <w:rPr>
          <w:rFonts w:hint="eastAsia" w:asciiTheme="minorEastAsia" w:hAnsiTheme="minorEastAsia" w:eastAsiaTheme="minorEastAsia"/>
          <w:color w:val="FF0000"/>
          <w:sz w:val="28"/>
          <w:szCs w:val="28"/>
          <w:lang w:val="en-US" w:eastAsia="zh-CN"/>
        </w:rPr>
        <w:t>04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30</w:t>
      </w:r>
      <w:r>
        <w:rPr>
          <w:rFonts w:hint="eastAsia" w:asciiTheme="minorEastAsia" w:hAnsiTheme="minorEastAsia" w:eastAsiaTheme="minorEastAsia"/>
          <w:color w:val="FF0000"/>
          <w:sz w:val="28"/>
          <w:szCs w:val="28"/>
        </w:rPr>
        <w:t>日9：30（北京时间）。</w:t>
      </w:r>
    </w:p>
    <w:p w14:paraId="24953A66">
      <w:pPr>
        <w:pStyle w:val="9"/>
        <w:snapToGrid w:val="0"/>
        <w:spacing w:after="156" w:afterLines="50" w:line="480" w:lineRule="auto"/>
        <w:ind w:firstLine="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投标文件必须在投标截止时间前送达开标地点。逾期送达的投标文件恕不接收。本次</w:t>
      </w:r>
      <w:r>
        <w:rPr>
          <w:rFonts w:hint="eastAsia" w:asciiTheme="minorEastAsia" w:hAnsiTheme="minorEastAsia" w:eastAsiaTheme="minorEastAsia"/>
          <w:spacing w:val="0"/>
          <w:sz w:val="28"/>
          <w:szCs w:val="28"/>
          <w:lang w:val="en-US" w:eastAsia="zh-CN"/>
        </w:rPr>
        <w:t>采购</w:t>
      </w:r>
      <w:r>
        <w:rPr>
          <w:rFonts w:hint="eastAsia" w:asciiTheme="minorEastAsia" w:hAnsiTheme="minorEastAsia" w:eastAsiaTheme="minorEastAsia"/>
          <w:spacing w:val="0"/>
          <w:sz w:val="28"/>
          <w:szCs w:val="28"/>
        </w:rPr>
        <w:t>不接受邮寄的投标文件。</w:t>
      </w:r>
    </w:p>
    <w:p w14:paraId="17CDB9AC">
      <w:pPr>
        <w:pStyle w:val="4"/>
        <w:snapToGrid w:val="0"/>
        <w:spacing w:line="480" w:lineRule="auto"/>
      </w:pPr>
      <w:bookmarkStart w:id="8" w:name="_Toc58969053"/>
      <w:r>
        <w:rPr>
          <w:rFonts w:hint="eastAsia"/>
        </w:rPr>
        <w:t>七、开标地点</w:t>
      </w:r>
      <w:bookmarkEnd w:id="8"/>
    </w:p>
    <w:p w14:paraId="2E8E1C22">
      <w:pPr>
        <w:pStyle w:val="9"/>
        <w:snapToGrid w:val="0"/>
        <w:spacing w:after="156" w:afterLines="50" w:line="480" w:lineRule="auto"/>
        <w:ind w:firstLine="0"/>
        <w:rPr>
          <w:rFonts w:asciiTheme="minorEastAsia" w:hAnsiTheme="minorEastAsia" w:eastAsiaTheme="minorEastAsia"/>
          <w:spacing w:val="12"/>
          <w:sz w:val="28"/>
          <w:szCs w:val="28"/>
        </w:rPr>
      </w:pPr>
      <w:r>
        <w:rPr>
          <w:rFonts w:hint="eastAsia" w:asciiTheme="minorEastAsia" w:hAnsiTheme="minorEastAsia" w:eastAsiaTheme="minorEastAsia"/>
          <w:sz w:val="28"/>
          <w:szCs w:val="28"/>
        </w:rPr>
        <w:t>开标地点：达州市职业高级中学</w:t>
      </w:r>
      <w:r>
        <w:rPr>
          <w:rFonts w:hint="eastAsia" w:asciiTheme="minorEastAsia" w:hAnsiTheme="minorEastAsia" w:eastAsiaTheme="minorEastAsia"/>
          <w:spacing w:val="0"/>
          <w:sz w:val="28"/>
          <w:szCs w:val="28"/>
        </w:rPr>
        <w:t>（四川省达州市通川区西圣寺巷86号）。</w:t>
      </w:r>
    </w:p>
    <w:p w14:paraId="309DA6E2">
      <w:pPr>
        <w:pStyle w:val="4"/>
        <w:snapToGrid w:val="0"/>
        <w:spacing w:line="480" w:lineRule="auto"/>
      </w:pPr>
      <w:bookmarkStart w:id="9" w:name="_Toc58969054"/>
      <w:r>
        <w:rPr>
          <w:rFonts w:hint="eastAsia"/>
        </w:rPr>
        <w:t>八、联系方式</w:t>
      </w:r>
      <w:bookmarkEnd w:id="9"/>
    </w:p>
    <w:p w14:paraId="455E5DE0">
      <w:pPr>
        <w:snapToGrid w:val="0"/>
        <w:spacing w:line="480" w:lineRule="auto"/>
        <w:ind w:firstLine="560" w:firstLineChars="200"/>
        <w:rPr>
          <w:rFonts w:asciiTheme="minorEastAsia" w:hAnsiTheme="minorEastAsia" w:eastAsiaTheme="minorEastAsia"/>
          <w:sz w:val="28"/>
          <w:szCs w:val="28"/>
        </w:rPr>
      </w:pPr>
      <w:bookmarkStart w:id="10" w:name="OLE_LINK6"/>
      <w:r>
        <w:rPr>
          <w:rFonts w:hint="eastAsia" w:asciiTheme="minorEastAsia" w:hAnsiTheme="minorEastAsia" w:eastAsiaTheme="minorEastAsia"/>
          <w:sz w:val="28"/>
          <w:szCs w:val="28"/>
        </w:rPr>
        <w:t>采 购 人：达州市职业高级中学；</w:t>
      </w:r>
    </w:p>
    <w:bookmarkEnd w:id="10"/>
    <w:p w14:paraId="03DE47ED">
      <w:pPr>
        <w:snapToGrid w:val="0"/>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    址：四川省达州市通川区西圣寺巷86号；</w:t>
      </w:r>
    </w:p>
    <w:p w14:paraId="55D5A210">
      <w:pPr>
        <w:pStyle w:val="10"/>
        <w:snapToGrid w:val="0"/>
        <w:spacing w:line="480" w:lineRule="auto"/>
        <w:ind w:firstLine="560" w:firstLineChars="200"/>
        <w:rPr>
          <w:rFonts w:hint="default"/>
          <w:color w:val="FF0000"/>
          <w:sz w:val="28"/>
          <w:szCs w:val="24"/>
          <w:lang w:val="en-US" w:eastAsia="zh-CN"/>
        </w:rPr>
      </w:pPr>
      <w:r>
        <w:rPr>
          <w:rFonts w:hint="eastAsia"/>
          <w:color w:val="FF0000"/>
          <w:sz w:val="28"/>
          <w:szCs w:val="24"/>
        </w:rPr>
        <w:t>联系人:</w:t>
      </w:r>
      <w:r>
        <w:rPr>
          <w:rFonts w:hint="eastAsia"/>
          <w:color w:val="FF0000"/>
          <w:sz w:val="28"/>
          <w:szCs w:val="24"/>
          <w:lang w:val="en-US" w:eastAsia="zh-CN"/>
        </w:rPr>
        <w:t>黄</w:t>
      </w:r>
      <w:r>
        <w:rPr>
          <w:rFonts w:hint="eastAsia"/>
          <w:color w:val="FF0000"/>
          <w:sz w:val="28"/>
          <w:szCs w:val="24"/>
        </w:rPr>
        <w:t>老师     联系电话：</w:t>
      </w:r>
      <w:r>
        <w:rPr>
          <w:rFonts w:hint="eastAsia"/>
          <w:color w:val="FF0000"/>
          <w:sz w:val="28"/>
          <w:szCs w:val="24"/>
          <w:lang w:val="en-US" w:eastAsia="zh-CN"/>
        </w:rPr>
        <w:t>15282420512</w:t>
      </w:r>
    </w:p>
    <w:p w14:paraId="242F83C5">
      <w:pPr>
        <w:pStyle w:val="10"/>
        <w:snapToGrid w:val="0"/>
        <w:spacing w:line="480" w:lineRule="auto"/>
        <w:ind w:firstLine="560" w:firstLineChars="200"/>
        <w:rPr>
          <w:rFonts w:hint="default" w:eastAsia="宋体"/>
          <w:color w:val="FF0000"/>
          <w:sz w:val="28"/>
          <w:szCs w:val="24"/>
          <w:lang w:val="en-US" w:eastAsia="zh-CN"/>
        </w:rPr>
      </w:pPr>
    </w:p>
    <w:p w14:paraId="589ED9F2">
      <w:pPr>
        <w:ind w:firstLine="608" w:firstLineChars="200"/>
        <w:rPr>
          <w:rFonts w:asciiTheme="minorEastAsia" w:hAnsiTheme="minorEastAsia" w:eastAsiaTheme="minorEastAsia"/>
          <w:spacing w:val="12"/>
          <w:sz w:val="28"/>
          <w:szCs w:val="28"/>
        </w:rPr>
      </w:pPr>
      <w:r>
        <w:rPr>
          <w:rFonts w:hint="eastAsia" w:asciiTheme="minorEastAsia" w:hAnsiTheme="minorEastAsia" w:eastAsiaTheme="minorEastAsia"/>
          <w:spacing w:val="12"/>
          <w:sz w:val="28"/>
          <w:szCs w:val="28"/>
        </w:rPr>
        <w:br w:type="page"/>
      </w:r>
    </w:p>
    <w:p w14:paraId="2893E02B">
      <w:pPr>
        <w:pStyle w:val="3"/>
        <w:snapToGrid w:val="0"/>
        <w:spacing w:line="480" w:lineRule="auto"/>
        <w:jc w:val="center"/>
        <w:rPr>
          <w:rFonts w:asciiTheme="minorEastAsia" w:hAnsiTheme="minorEastAsia" w:eastAsiaTheme="minorEastAsia"/>
        </w:rPr>
      </w:pPr>
      <w:bookmarkStart w:id="11" w:name="_Toc58969055"/>
      <w:r>
        <w:rPr>
          <w:rFonts w:hint="eastAsia" w:asciiTheme="minorEastAsia" w:hAnsiTheme="minorEastAsia" w:eastAsiaTheme="minorEastAsia"/>
        </w:rPr>
        <w:t>第三部分  评审原则</w:t>
      </w:r>
      <w:bookmarkEnd w:id="11"/>
    </w:p>
    <w:p w14:paraId="4940C4C8">
      <w:pPr>
        <w:pStyle w:val="4"/>
        <w:snapToGrid w:val="0"/>
        <w:spacing w:line="480" w:lineRule="auto"/>
        <w:rPr>
          <w:rFonts w:asciiTheme="minorEastAsia" w:hAnsiTheme="minorEastAsia" w:eastAsiaTheme="minorEastAsia"/>
        </w:rPr>
      </w:pPr>
      <w:bookmarkStart w:id="12" w:name="_Toc58969056"/>
      <w:r>
        <w:rPr>
          <w:rFonts w:hint="eastAsia" w:asciiTheme="minorEastAsia" w:hAnsiTheme="minorEastAsia" w:eastAsiaTheme="minorEastAsia"/>
        </w:rPr>
        <w:t>一、评审方法</w:t>
      </w:r>
      <w:bookmarkEnd w:id="12"/>
    </w:p>
    <w:p w14:paraId="74236300">
      <w:pPr>
        <w:pStyle w:val="9"/>
        <w:snapToGrid w:val="0"/>
        <w:spacing w:line="480" w:lineRule="auto"/>
        <w:ind w:firstLine="563" w:firstLineChars="20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color w:val="FF0000"/>
          <w:sz w:val="28"/>
          <w:szCs w:val="28"/>
        </w:rPr>
        <w:t>本次竞争性谈判采用</w:t>
      </w:r>
      <w:r>
        <w:rPr>
          <w:rFonts w:hint="eastAsia" w:asciiTheme="minorEastAsia" w:hAnsiTheme="minorEastAsia" w:eastAsiaTheme="minorEastAsia"/>
          <w:color w:val="FF0000"/>
          <w:sz w:val="28"/>
          <w:szCs w:val="28"/>
          <w:lang w:val="en-US" w:eastAsia="zh-CN"/>
        </w:rPr>
        <w:t>最</w:t>
      </w:r>
      <w:r>
        <w:rPr>
          <w:rFonts w:hint="eastAsia" w:asciiTheme="minorEastAsia" w:hAnsiTheme="minorEastAsia" w:eastAsiaTheme="minorEastAsia"/>
          <w:color w:val="FF0000"/>
          <w:sz w:val="28"/>
          <w:szCs w:val="28"/>
        </w:rPr>
        <w:t>低</w:t>
      </w:r>
      <w:r>
        <w:rPr>
          <w:rFonts w:hint="eastAsia" w:asciiTheme="minorEastAsia" w:hAnsiTheme="minorEastAsia" w:eastAsiaTheme="minorEastAsia"/>
          <w:color w:val="FF0000"/>
          <w:sz w:val="28"/>
          <w:szCs w:val="28"/>
          <w:lang w:val="en-US" w:eastAsia="zh-CN"/>
        </w:rPr>
        <w:t>评标</w:t>
      </w:r>
      <w:r>
        <w:rPr>
          <w:rFonts w:hint="eastAsia" w:asciiTheme="minorEastAsia" w:hAnsiTheme="minorEastAsia" w:eastAsiaTheme="minorEastAsia"/>
          <w:color w:val="FF0000"/>
          <w:sz w:val="28"/>
          <w:szCs w:val="28"/>
        </w:rPr>
        <w:t>价</w:t>
      </w:r>
      <w:r>
        <w:rPr>
          <w:rFonts w:hint="eastAsia" w:asciiTheme="minorEastAsia" w:hAnsiTheme="minorEastAsia" w:eastAsiaTheme="minorEastAsia"/>
          <w:color w:val="FF0000"/>
          <w:sz w:val="28"/>
          <w:szCs w:val="28"/>
          <w:lang w:val="en-US" w:eastAsia="zh-CN"/>
        </w:rPr>
        <w:t>法</w:t>
      </w:r>
      <w:r>
        <w:rPr>
          <w:rFonts w:hint="eastAsia" w:asciiTheme="minorEastAsia" w:hAnsiTheme="minorEastAsia" w:eastAsiaTheme="minorEastAsia"/>
          <w:color w:val="FF0000"/>
          <w:sz w:val="28"/>
          <w:szCs w:val="28"/>
        </w:rPr>
        <w:t>。</w:t>
      </w:r>
    </w:p>
    <w:p w14:paraId="7515A4B9">
      <w:pPr>
        <w:pStyle w:val="9"/>
        <w:snapToGrid w:val="0"/>
        <w:spacing w:line="480" w:lineRule="auto"/>
        <w:ind w:firstLine="546" w:firstLineChars="207"/>
        <w:rPr>
          <w:rFonts w:asciiTheme="minorEastAsia" w:hAnsiTheme="minorEastAsia" w:eastAsiaTheme="minorEastAsia"/>
          <w:spacing w:val="-8"/>
          <w:sz w:val="28"/>
          <w:szCs w:val="28"/>
        </w:rPr>
      </w:pPr>
      <w:r>
        <w:rPr>
          <w:rFonts w:hint="eastAsia" w:asciiTheme="minorEastAsia" w:hAnsiTheme="minorEastAsia" w:eastAsiaTheme="minorEastAsia"/>
          <w:spacing w:val="-8"/>
          <w:sz w:val="28"/>
          <w:szCs w:val="28"/>
        </w:rPr>
        <w:t>（二）</w:t>
      </w:r>
      <w:r>
        <w:rPr>
          <w:rFonts w:hint="eastAsia" w:asciiTheme="minorEastAsia" w:hAnsiTheme="minorEastAsia" w:eastAsiaTheme="minorEastAsia"/>
          <w:spacing w:val="-8"/>
          <w:sz w:val="28"/>
          <w:szCs w:val="28"/>
          <w:lang w:val="en-US" w:eastAsia="zh-CN"/>
        </w:rPr>
        <w:t>成交供应商</w:t>
      </w:r>
      <w:r>
        <w:rPr>
          <w:rFonts w:hint="eastAsia" w:asciiTheme="minorEastAsia" w:hAnsiTheme="minorEastAsia" w:eastAsiaTheme="minorEastAsia"/>
          <w:spacing w:val="-8"/>
          <w:sz w:val="28"/>
          <w:szCs w:val="28"/>
        </w:rPr>
        <w:t>确定</w:t>
      </w:r>
      <w:r>
        <w:rPr>
          <w:rFonts w:hint="eastAsia" w:asciiTheme="minorEastAsia" w:hAnsiTheme="minorEastAsia" w:eastAsiaTheme="minorEastAsia"/>
          <w:spacing w:val="-8"/>
          <w:sz w:val="28"/>
          <w:szCs w:val="28"/>
          <w:lang w:eastAsia="zh-CN"/>
        </w:rPr>
        <w:t>：</w:t>
      </w:r>
      <w:r>
        <w:rPr>
          <w:rFonts w:hint="eastAsia" w:asciiTheme="minorEastAsia" w:hAnsiTheme="minorEastAsia" w:eastAsiaTheme="minorEastAsia"/>
          <w:spacing w:val="-8"/>
          <w:sz w:val="28"/>
          <w:szCs w:val="28"/>
          <w:lang w:val="en-US" w:eastAsia="zh-CN"/>
        </w:rPr>
        <w:t>通过资格性和有效性、完整性响应审查，且最后</w:t>
      </w:r>
      <w:r>
        <w:rPr>
          <w:rFonts w:hint="eastAsia" w:asciiTheme="minorEastAsia" w:hAnsiTheme="minorEastAsia" w:eastAsiaTheme="minorEastAsia"/>
          <w:spacing w:val="-8"/>
          <w:sz w:val="28"/>
          <w:szCs w:val="28"/>
        </w:rPr>
        <w:t>报价最低的</w:t>
      </w:r>
      <w:r>
        <w:rPr>
          <w:rFonts w:hint="eastAsia" w:asciiTheme="minorEastAsia" w:hAnsiTheme="minorEastAsia" w:eastAsiaTheme="minorEastAsia"/>
          <w:spacing w:val="-8"/>
          <w:sz w:val="28"/>
          <w:szCs w:val="28"/>
          <w:lang w:val="en-US" w:eastAsia="zh-CN"/>
        </w:rPr>
        <w:t>供应</w:t>
      </w:r>
      <w:r>
        <w:rPr>
          <w:rFonts w:hint="eastAsia" w:asciiTheme="minorEastAsia" w:hAnsiTheme="minorEastAsia" w:eastAsiaTheme="minorEastAsia"/>
          <w:spacing w:val="-8"/>
          <w:sz w:val="28"/>
          <w:szCs w:val="28"/>
        </w:rPr>
        <w:t>商为第一</w:t>
      </w:r>
      <w:r>
        <w:rPr>
          <w:rFonts w:hint="eastAsia" w:asciiTheme="minorEastAsia" w:hAnsiTheme="minorEastAsia" w:eastAsiaTheme="minorEastAsia"/>
          <w:spacing w:val="-8"/>
          <w:sz w:val="28"/>
          <w:szCs w:val="28"/>
          <w:lang w:val="en-US" w:eastAsia="zh-CN"/>
        </w:rPr>
        <w:t>成交人</w:t>
      </w:r>
      <w:r>
        <w:rPr>
          <w:rFonts w:hint="eastAsia" w:asciiTheme="minorEastAsia" w:hAnsiTheme="minorEastAsia" w:eastAsiaTheme="minorEastAsia"/>
          <w:spacing w:val="-8"/>
          <w:sz w:val="28"/>
          <w:szCs w:val="28"/>
        </w:rPr>
        <w:t>，第一</w:t>
      </w:r>
      <w:r>
        <w:rPr>
          <w:rFonts w:hint="eastAsia" w:asciiTheme="minorEastAsia" w:hAnsiTheme="minorEastAsia" w:eastAsiaTheme="minorEastAsia"/>
          <w:spacing w:val="-8"/>
          <w:sz w:val="28"/>
          <w:szCs w:val="28"/>
          <w:lang w:val="en-US" w:eastAsia="zh-CN"/>
        </w:rPr>
        <w:t>成交</w:t>
      </w:r>
      <w:r>
        <w:rPr>
          <w:rFonts w:hint="eastAsia" w:asciiTheme="minorEastAsia" w:hAnsiTheme="minorEastAsia" w:eastAsiaTheme="minorEastAsia"/>
          <w:spacing w:val="-8"/>
          <w:sz w:val="28"/>
          <w:szCs w:val="28"/>
        </w:rPr>
        <w:t>人放弃</w:t>
      </w:r>
      <w:r>
        <w:rPr>
          <w:rFonts w:hint="eastAsia" w:asciiTheme="minorEastAsia" w:hAnsiTheme="minorEastAsia" w:eastAsiaTheme="minorEastAsia"/>
          <w:spacing w:val="-8"/>
          <w:sz w:val="28"/>
          <w:szCs w:val="28"/>
          <w:lang w:val="en-US" w:eastAsia="zh-CN"/>
        </w:rPr>
        <w:t>成交</w:t>
      </w:r>
      <w:r>
        <w:rPr>
          <w:rFonts w:hint="eastAsia" w:asciiTheme="minorEastAsia" w:hAnsiTheme="minorEastAsia" w:eastAsiaTheme="minorEastAsia"/>
          <w:spacing w:val="-8"/>
          <w:sz w:val="28"/>
          <w:szCs w:val="28"/>
        </w:rPr>
        <w:t>的或者不按要求与采购人签订合同的，采购人将</w:t>
      </w:r>
      <w:r>
        <w:rPr>
          <w:rFonts w:hint="eastAsia" w:asciiTheme="minorEastAsia" w:hAnsiTheme="minorEastAsia" w:eastAsiaTheme="minorEastAsia"/>
          <w:spacing w:val="-8"/>
          <w:sz w:val="28"/>
          <w:szCs w:val="28"/>
          <w:lang w:val="en-US" w:eastAsia="zh-CN"/>
        </w:rPr>
        <w:t>与</w:t>
      </w:r>
      <w:r>
        <w:rPr>
          <w:rFonts w:hint="eastAsia" w:asciiTheme="minorEastAsia" w:hAnsiTheme="minorEastAsia" w:eastAsiaTheme="minorEastAsia"/>
          <w:spacing w:val="-8"/>
          <w:sz w:val="28"/>
          <w:szCs w:val="28"/>
        </w:rPr>
        <w:t>报价排名第二的</w:t>
      </w:r>
      <w:r>
        <w:rPr>
          <w:rFonts w:hint="eastAsia" w:asciiTheme="minorEastAsia" w:hAnsiTheme="minorEastAsia" w:eastAsiaTheme="minorEastAsia"/>
          <w:spacing w:val="-8"/>
          <w:sz w:val="28"/>
          <w:szCs w:val="28"/>
          <w:lang w:val="en-US" w:eastAsia="zh-CN"/>
        </w:rPr>
        <w:t>供应商</w:t>
      </w:r>
      <w:r>
        <w:rPr>
          <w:rFonts w:hint="eastAsia" w:asciiTheme="minorEastAsia" w:hAnsiTheme="minorEastAsia" w:eastAsiaTheme="minorEastAsia"/>
          <w:spacing w:val="-8"/>
          <w:sz w:val="28"/>
          <w:szCs w:val="28"/>
        </w:rPr>
        <w:t>签发</w:t>
      </w:r>
      <w:r>
        <w:rPr>
          <w:rFonts w:hint="eastAsia" w:asciiTheme="minorEastAsia" w:hAnsiTheme="minorEastAsia" w:eastAsiaTheme="minorEastAsia"/>
          <w:spacing w:val="-8"/>
          <w:sz w:val="28"/>
          <w:szCs w:val="28"/>
          <w:lang w:val="en-US" w:eastAsia="zh-CN"/>
        </w:rPr>
        <w:t>成交</w:t>
      </w:r>
      <w:r>
        <w:rPr>
          <w:rFonts w:hint="eastAsia" w:asciiTheme="minorEastAsia" w:hAnsiTheme="minorEastAsia" w:eastAsiaTheme="minorEastAsia"/>
          <w:spacing w:val="-8"/>
          <w:sz w:val="28"/>
          <w:szCs w:val="28"/>
        </w:rPr>
        <w:t>通知书。</w:t>
      </w:r>
    </w:p>
    <w:p w14:paraId="083D7F17">
      <w:pPr>
        <w:pStyle w:val="9"/>
        <w:snapToGrid w:val="0"/>
        <w:spacing w:line="480" w:lineRule="auto"/>
        <w:ind w:firstLine="623" w:firstLineChars="228"/>
        <w:rPr>
          <w:rFonts w:asciiTheme="minorEastAsia" w:hAnsiTheme="minorEastAsia" w:eastAsiaTheme="minorEastAsia"/>
          <w:spacing w:val="0"/>
          <w:sz w:val="28"/>
          <w:szCs w:val="28"/>
        </w:rPr>
      </w:pPr>
      <w:r>
        <w:rPr>
          <w:rFonts w:hint="eastAsia" w:cs="宋体" w:asciiTheme="minorEastAsia" w:hAnsiTheme="minorEastAsia" w:eastAsiaTheme="minorEastAsia"/>
          <w:b/>
          <w:sz w:val="28"/>
          <w:szCs w:val="28"/>
        </w:rPr>
        <w:t xml:space="preserve">   </w:t>
      </w:r>
    </w:p>
    <w:p w14:paraId="2A7557E7">
      <w:pPr>
        <w:pStyle w:val="10"/>
        <w:snapToGrid w:val="0"/>
        <w:spacing w:line="480" w:lineRule="auto"/>
        <w:ind w:right="862"/>
        <w:rPr>
          <w:rFonts w:asciiTheme="minorEastAsia" w:hAnsiTheme="minorEastAsia" w:eastAsiaTheme="minorEastAsia"/>
          <w:sz w:val="28"/>
          <w:szCs w:val="28"/>
        </w:rPr>
      </w:pPr>
      <w:r>
        <w:rPr>
          <w:rFonts w:hint="eastAsia" w:asciiTheme="minorEastAsia" w:hAnsiTheme="minorEastAsia" w:eastAsiaTheme="minorEastAsia"/>
          <w:sz w:val="28"/>
          <w:szCs w:val="28"/>
        </w:rPr>
        <w:t>　</w:t>
      </w:r>
    </w:p>
    <w:p w14:paraId="019F45F6">
      <w:pPr>
        <w:pStyle w:val="17"/>
        <w:snapToGrid w:val="0"/>
        <w:spacing w:after="50" w:afterAutospacing="0" w:line="480" w:lineRule="auto"/>
        <w:jc w:val="right"/>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达州市职业高级中学</w:t>
      </w:r>
    </w:p>
    <w:p w14:paraId="2BC60B68">
      <w:pPr>
        <w:pStyle w:val="17"/>
        <w:snapToGrid w:val="0"/>
        <w:spacing w:after="50" w:afterAutospacing="0" w:line="480" w:lineRule="auto"/>
        <w:ind w:right="292"/>
        <w:jc w:val="right"/>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二〇二</w:t>
      </w:r>
      <w:r>
        <w:rPr>
          <w:rFonts w:hint="eastAsia" w:asciiTheme="minorEastAsia" w:hAnsiTheme="minorEastAsia" w:eastAsiaTheme="minorEastAsia"/>
          <w:spacing w:val="6"/>
          <w:kern w:val="48"/>
          <w:sz w:val="28"/>
          <w:szCs w:val="28"/>
          <w:lang w:val="en-US" w:eastAsia="zh-CN"/>
        </w:rPr>
        <w:t>六</w:t>
      </w:r>
      <w:r>
        <w:rPr>
          <w:rFonts w:hint="eastAsia" w:asciiTheme="minorEastAsia" w:hAnsiTheme="minorEastAsia" w:eastAsiaTheme="minorEastAsia"/>
          <w:spacing w:val="6"/>
          <w:kern w:val="48"/>
          <w:sz w:val="28"/>
          <w:szCs w:val="28"/>
        </w:rPr>
        <w:t>年</w:t>
      </w:r>
      <w:r>
        <w:rPr>
          <w:rFonts w:hint="eastAsia" w:asciiTheme="minorEastAsia" w:hAnsiTheme="minorEastAsia" w:eastAsiaTheme="minorEastAsia"/>
          <w:spacing w:val="6"/>
          <w:kern w:val="48"/>
          <w:sz w:val="28"/>
          <w:szCs w:val="28"/>
          <w:lang w:eastAsia="zh-CN"/>
        </w:rPr>
        <w:t>四</w:t>
      </w:r>
      <w:r>
        <w:rPr>
          <w:rFonts w:hint="eastAsia" w:asciiTheme="minorEastAsia" w:hAnsiTheme="minorEastAsia" w:eastAsiaTheme="minorEastAsia"/>
          <w:spacing w:val="6"/>
          <w:kern w:val="48"/>
          <w:sz w:val="28"/>
          <w:szCs w:val="28"/>
        </w:rPr>
        <w:t>月</w:t>
      </w:r>
    </w:p>
    <w:p w14:paraId="698E0377">
      <w:pPr>
        <w:pStyle w:val="10"/>
        <w:snapToGrid w:val="0"/>
        <w:spacing w:line="480" w:lineRule="auto"/>
        <w:ind w:right="406"/>
        <w:jc w:val="center"/>
        <w:rPr>
          <w:rFonts w:asciiTheme="minorEastAsia" w:hAnsiTheme="minorEastAsia" w:eastAsiaTheme="minorEastAsia"/>
          <w:b/>
          <w:spacing w:val="-4"/>
          <w:sz w:val="28"/>
          <w:szCs w:val="28"/>
        </w:rPr>
      </w:pPr>
    </w:p>
    <w:p w14:paraId="272FC924">
      <w:pPr>
        <w:pStyle w:val="3"/>
        <w:snapToGrid w:val="0"/>
        <w:spacing w:line="360" w:lineRule="auto"/>
        <w:jc w:val="center"/>
        <w:rPr>
          <w:rFonts w:asciiTheme="minorEastAsia" w:hAnsiTheme="minorEastAsia" w:eastAsiaTheme="minorEastAsia"/>
        </w:rPr>
      </w:pPr>
      <w:r>
        <w:rPr>
          <w:rFonts w:hint="eastAsia" w:asciiTheme="minorEastAsia" w:hAnsiTheme="minorEastAsia" w:eastAsiaTheme="minorEastAsia"/>
          <w:spacing w:val="-4"/>
          <w:sz w:val="28"/>
          <w:szCs w:val="28"/>
        </w:rPr>
        <w:br w:type="page"/>
      </w:r>
      <w:bookmarkStart w:id="13" w:name="_Toc58969057"/>
      <w:r>
        <w:rPr>
          <w:rFonts w:hint="eastAsia" w:asciiTheme="minorEastAsia" w:hAnsiTheme="minorEastAsia" w:eastAsiaTheme="minorEastAsia"/>
        </w:rPr>
        <w:t xml:space="preserve">第四部分  </w:t>
      </w:r>
      <w:r>
        <w:rPr>
          <w:rFonts w:hint="eastAsia" w:asciiTheme="minorEastAsia" w:hAnsiTheme="minorEastAsia" w:eastAsiaTheme="minorEastAsia"/>
          <w:lang w:eastAsia="zh-CN"/>
        </w:rPr>
        <w:t>谈判</w:t>
      </w:r>
      <w:r>
        <w:rPr>
          <w:rFonts w:hint="eastAsia" w:asciiTheme="minorEastAsia" w:hAnsiTheme="minorEastAsia" w:eastAsiaTheme="minorEastAsia"/>
        </w:rPr>
        <w:t>申请文件格式</w:t>
      </w:r>
      <w:bookmarkEnd w:id="13"/>
    </w:p>
    <w:p w14:paraId="2BB9794B">
      <w:pPr>
        <w:pStyle w:val="4"/>
        <w:snapToGrid w:val="0"/>
        <w:spacing w:line="360" w:lineRule="auto"/>
        <w:rPr>
          <w:rFonts w:asciiTheme="minorEastAsia" w:hAnsiTheme="minorEastAsia" w:eastAsiaTheme="minorEastAsia"/>
        </w:rPr>
      </w:pPr>
      <w:bookmarkStart w:id="14" w:name="_Toc58969058"/>
      <w:r>
        <w:rPr>
          <w:rFonts w:asciiTheme="minorEastAsia" w:hAnsiTheme="minorEastAsia" w:eastAsiaTheme="minorEastAsia"/>
        </w:rPr>
        <w:t>格式一：封面</w:t>
      </w:r>
      <w:bookmarkEnd w:id="14"/>
    </w:p>
    <w:p w14:paraId="5FAD48B0">
      <w:pPr>
        <w:snapToGrid w:val="0"/>
        <w:spacing w:line="360" w:lineRule="auto"/>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达州市职业高级中学</w:t>
      </w:r>
    </w:p>
    <w:p w14:paraId="4122842B">
      <w:pPr>
        <w:snapToGrid w:val="0"/>
        <w:spacing w:line="360" w:lineRule="auto"/>
        <w:jc w:val="center"/>
        <w:rPr>
          <w:rFonts w:hint="eastAsia" w:cs="宋体" w:asciiTheme="minorEastAsia" w:hAnsiTheme="minorEastAsia" w:eastAsiaTheme="minorEastAsia"/>
          <w:b/>
          <w:color w:val="000000"/>
          <w:kern w:val="0"/>
          <w:sz w:val="36"/>
          <w:szCs w:val="36"/>
        </w:rPr>
      </w:pPr>
      <w:r>
        <w:rPr>
          <w:rFonts w:hint="eastAsia"/>
          <w:b/>
          <w:bCs/>
          <w:color w:val="auto"/>
          <w:sz w:val="36"/>
          <w:szCs w:val="36"/>
          <w:lang w:val="en-US" w:eastAsia="zh-CN"/>
        </w:rPr>
        <w:t>2026年5月8日至9月7日物业服务</w:t>
      </w:r>
      <w:r>
        <w:rPr>
          <w:rFonts w:hint="eastAsia" w:cs="宋体" w:asciiTheme="minorEastAsia" w:hAnsiTheme="minorEastAsia" w:eastAsiaTheme="minorEastAsia"/>
          <w:b/>
          <w:color w:val="000000"/>
          <w:kern w:val="0"/>
          <w:sz w:val="36"/>
          <w:szCs w:val="36"/>
        </w:rPr>
        <w:t>项目</w:t>
      </w:r>
    </w:p>
    <w:p w14:paraId="24BEF577">
      <w:pPr>
        <w:snapToGrid w:val="0"/>
        <w:jc w:val="center"/>
        <w:rPr>
          <w:rFonts w:asciiTheme="minorEastAsia" w:hAnsiTheme="minorEastAsia" w:eastAsiaTheme="minorEastAsia" w:cstheme="minorEastAsia"/>
          <w:b/>
          <w:color w:val="000000" w:themeColor="text1"/>
          <w:sz w:val="52"/>
          <w:szCs w:val="52"/>
          <w14:textFill>
            <w14:solidFill>
              <w14:schemeClr w14:val="tx1"/>
            </w14:solidFill>
          </w14:textFill>
        </w:rPr>
      </w:pPr>
    </w:p>
    <w:p w14:paraId="2E29F2CC">
      <w:pPr>
        <w:snapToGrid w:val="0"/>
        <w:jc w:val="center"/>
        <w:rPr>
          <w:rFonts w:hint="eastAsia" w:cs="仿宋" w:asciiTheme="minorEastAsia" w:hAnsiTheme="minorEastAsia" w:eastAsiaTheme="minorEastAsia"/>
          <w:b/>
          <w:bCs/>
          <w:sz w:val="96"/>
          <w:szCs w:val="160"/>
        </w:rPr>
      </w:pPr>
      <w:r>
        <w:rPr>
          <w:rFonts w:hint="eastAsia" w:cs="仿宋" w:asciiTheme="minorEastAsia" w:hAnsiTheme="minorEastAsia" w:eastAsiaTheme="minorEastAsia"/>
          <w:b/>
          <w:bCs/>
          <w:sz w:val="96"/>
          <w:szCs w:val="160"/>
        </w:rPr>
        <w:t>谈</w:t>
      </w:r>
    </w:p>
    <w:p w14:paraId="66014569">
      <w:pPr>
        <w:pStyle w:val="8"/>
        <w:rPr>
          <w:rFonts w:hint="eastAsia"/>
        </w:rPr>
      </w:pPr>
    </w:p>
    <w:p w14:paraId="754097CB">
      <w:pPr>
        <w:snapToGrid w:val="0"/>
        <w:jc w:val="center"/>
        <w:rPr>
          <w:rFonts w:hint="eastAsia" w:cs="仿宋" w:asciiTheme="minorEastAsia" w:hAnsiTheme="minorEastAsia" w:eastAsiaTheme="minorEastAsia"/>
          <w:b/>
          <w:bCs/>
          <w:sz w:val="96"/>
          <w:szCs w:val="160"/>
        </w:rPr>
      </w:pPr>
      <w:r>
        <w:rPr>
          <w:rFonts w:hint="eastAsia" w:cs="仿宋" w:asciiTheme="minorEastAsia" w:hAnsiTheme="minorEastAsia" w:eastAsiaTheme="minorEastAsia"/>
          <w:b/>
          <w:bCs/>
          <w:sz w:val="96"/>
          <w:szCs w:val="160"/>
        </w:rPr>
        <w:t>判</w:t>
      </w:r>
    </w:p>
    <w:p w14:paraId="3E185428">
      <w:pPr>
        <w:pStyle w:val="8"/>
      </w:pPr>
    </w:p>
    <w:p w14:paraId="0168AFE0">
      <w:pPr>
        <w:snapToGrid w:val="0"/>
        <w:jc w:val="center"/>
        <w:rPr>
          <w:rFonts w:cs="仿宋" w:asciiTheme="minorEastAsia" w:hAnsiTheme="minorEastAsia" w:eastAsiaTheme="minorEastAsia"/>
          <w:b/>
          <w:bCs/>
          <w:sz w:val="24"/>
          <w:szCs w:val="32"/>
        </w:rPr>
      </w:pPr>
    </w:p>
    <w:p w14:paraId="3C18E289">
      <w:pPr>
        <w:snapToGrid w:val="0"/>
        <w:jc w:val="center"/>
        <w:rPr>
          <w:rFonts w:hint="eastAsia" w:cs="仿宋" w:asciiTheme="minorEastAsia" w:hAnsiTheme="minorEastAsia" w:eastAsiaTheme="minorEastAsia"/>
          <w:b/>
          <w:bCs/>
          <w:sz w:val="96"/>
          <w:szCs w:val="160"/>
        </w:rPr>
      </w:pPr>
      <w:r>
        <w:rPr>
          <w:rFonts w:hint="eastAsia" w:cs="仿宋" w:asciiTheme="minorEastAsia" w:hAnsiTheme="minorEastAsia" w:eastAsiaTheme="minorEastAsia"/>
          <w:b/>
          <w:bCs/>
          <w:sz w:val="96"/>
          <w:szCs w:val="160"/>
        </w:rPr>
        <w:t>文</w:t>
      </w:r>
    </w:p>
    <w:p w14:paraId="0DB4C1E3">
      <w:pPr>
        <w:pStyle w:val="8"/>
      </w:pPr>
    </w:p>
    <w:p w14:paraId="76713855">
      <w:pPr>
        <w:snapToGrid w:val="0"/>
        <w:jc w:val="center"/>
        <w:rPr>
          <w:rFonts w:cs="仿宋" w:asciiTheme="minorEastAsia" w:hAnsiTheme="minorEastAsia" w:eastAsiaTheme="minorEastAsia"/>
          <w:b/>
          <w:bCs/>
          <w:sz w:val="24"/>
          <w:szCs w:val="32"/>
        </w:rPr>
      </w:pPr>
    </w:p>
    <w:p w14:paraId="5DB91F1A">
      <w:pPr>
        <w:snapToGrid w:val="0"/>
        <w:jc w:val="center"/>
        <w:rPr>
          <w:rFonts w:cs="仿宋" w:asciiTheme="minorEastAsia" w:hAnsiTheme="minorEastAsia" w:eastAsiaTheme="minorEastAsia"/>
          <w:b/>
          <w:bCs/>
          <w:sz w:val="72"/>
          <w:szCs w:val="144"/>
        </w:rPr>
      </w:pPr>
      <w:r>
        <w:rPr>
          <w:rFonts w:hint="eastAsia" w:cs="仿宋" w:asciiTheme="minorEastAsia" w:hAnsiTheme="minorEastAsia" w:eastAsiaTheme="minorEastAsia"/>
          <w:b/>
          <w:bCs/>
          <w:sz w:val="96"/>
          <w:szCs w:val="160"/>
        </w:rPr>
        <w:t>件</w:t>
      </w:r>
    </w:p>
    <w:p w14:paraId="27FBCA99">
      <w:pPr>
        <w:snapToGrid w:val="0"/>
        <w:spacing w:line="360" w:lineRule="auto"/>
        <w:ind w:firstLine="964" w:firstLineChars="300"/>
        <w:rPr>
          <w:rFonts w:asciiTheme="minorEastAsia" w:hAnsiTheme="minorEastAsia" w:eastAsiaTheme="minorEastAsia"/>
          <w:b/>
          <w:bCs/>
          <w:sz w:val="32"/>
          <w:szCs w:val="32"/>
        </w:rPr>
      </w:pPr>
    </w:p>
    <w:p w14:paraId="606BCD7D">
      <w:pPr>
        <w:snapToGrid w:val="0"/>
        <w:spacing w:line="360" w:lineRule="auto"/>
        <w:ind w:firstLine="964" w:firstLineChars="3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投标人名称：</w:t>
      </w:r>
    </w:p>
    <w:p w14:paraId="6743F731">
      <w:pPr>
        <w:snapToGrid w:val="0"/>
        <w:spacing w:line="360" w:lineRule="auto"/>
        <w:ind w:firstLine="964" w:firstLineChars="3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采购编号：</w:t>
      </w:r>
    </w:p>
    <w:p w14:paraId="7520A44B">
      <w:pPr>
        <w:snapToGrid w:val="0"/>
        <w:spacing w:line="360" w:lineRule="auto"/>
        <w:ind w:firstLine="964" w:firstLineChars="3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日    期：202</w:t>
      </w:r>
      <w:r>
        <w:rPr>
          <w:rFonts w:hint="eastAsia" w:asciiTheme="minorEastAsia" w:hAnsiTheme="minorEastAsia" w:eastAsiaTheme="minorEastAsia"/>
          <w:b/>
          <w:bCs/>
          <w:sz w:val="32"/>
          <w:szCs w:val="32"/>
          <w:lang w:val="en-US" w:eastAsia="zh-CN"/>
        </w:rPr>
        <w:t>6</w:t>
      </w:r>
      <w:r>
        <w:rPr>
          <w:rFonts w:hint="eastAsia" w:asciiTheme="minorEastAsia" w:hAnsiTheme="minorEastAsia" w:eastAsiaTheme="minorEastAsia"/>
          <w:b/>
          <w:bCs/>
          <w:sz w:val="32"/>
          <w:szCs w:val="32"/>
        </w:rPr>
        <w:t>年   月   日</w:t>
      </w:r>
    </w:p>
    <w:p w14:paraId="552663D0">
      <w:pPr>
        <w:pStyle w:val="28"/>
        <w:widowControl w:val="0"/>
        <w:snapToGrid w:val="0"/>
        <w:spacing w:line="480" w:lineRule="auto"/>
        <w:jc w:val="both"/>
        <w:rPr>
          <w:rFonts w:asciiTheme="minorEastAsia" w:hAnsiTheme="minorEastAsia" w:eastAsiaTheme="minorEastAsia"/>
          <w:color w:val="000000" w:themeColor="text1"/>
          <w:kern w:val="2"/>
          <w:sz w:val="24"/>
          <w14:textFill>
            <w14:solidFill>
              <w14:schemeClr w14:val="tx1"/>
            </w14:solidFill>
          </w14:textFill>
        </w:rPr>
      </w:pPr>
    </w:p>
    <w:p w14:paraId="6CAEFC78">
      <w:pPr>
        <w:pStyle w:val="4"/>
        <w:snapToGrid w:val="0"/>
        <w:spacing w:line="480" w:lineRule="auto"/>
        <w:rPr>
          <w:rFonts w:asciiTheme="minorEastAsia" w:hAnsiTheme="minorEastAsia" w:eastAsiaTheme="minorEastAsia"/>
        </w:rPr>
      </w:pPr>
      <w:bookmarkStart w:id="15" w:name="_Toc58969059"/>
      <w:bookmarkStart w:id="16" w:name="_Toc3876"/>
      <w:r>
        <w:rPr>
          <w:rFonts w:hint="eastAsia" w:asciiTheme="minorEastAsia" w:hAnsiTheme="minorEastAsia" w:eastAsiaTheme="minorEastAsia"/>
        </w:rPr>
        <w:t>格式二：法定代表人/单位负责人证明书</w:t>
      </w:r>
      <w:bookmarkEnd w:id="15"/>
    </w:p>
    <w:p w14:paraId="7DB6A536">
      <w:pPr>
        <w:pStyle w:val="29"/>
        <w:snapToGrid w:val="0"/>
        <w:spacing w:line="480" w:lineRule="auto"/>
        <w:rPr>
          <w:rFonts w:asciiTheme="minorEastAsia" w:hAnsiTheme="minorEastAsia" w:eastAsiaTheme="minorEastAsia"/>
        </w:rPr>
      </w:pPr>
    </w:p>
    <w:p w14:paraId="68D61DBB">
      <w:pPr>
        <w:pStyle w:val="29"/>
        <w:snapToGrid w:val="0"/>
        <w:spacing w:line="48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法定代表人/单位负责人证明书</w:t>
      </w:r>
      <w:bookmarkEnd w:id="16"/>
    </w:p>
    <w:p w14:paraId="719B26FB">
      <w:pPr>
        <w:pStyle w:val="8"/>
        <w:autoSpaceDE w:val="0"/>
        <w:autoSpaceDN w:val="0"/>
        <w:snapToGrid w:val="0"/>
        <w:spacing w:before="239" w:line="480" w:lineRule="auto"/>
        <w:ind w:right="59" w:rightChars="28"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单位名称：</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本人系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(投标人名称)的法定代表人/单位负责人。就参加你单位组织</w:t>
      </w:r>
      <w:r>
        <w:rPr>
          <w:rFonts w:hint="eastAsia" w:cs="宋体" w:asciiTheme="minorEastAsia" w:hAnsiTheme="minorEastAsia" w:eastAsiaTheme="minorEastAsia"/>
          <w:spacing w:val="-24"/>
          <w:sz w:val="24"/>
        </w:rPr>
        <w:t>的</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(项目名称)(项目编号</w:t>
      </w:r>
      <w:r>
        <w:rPr>
          <w:rFonts w:hint="eastAsia" w:cs="宋体" w:asciiTheme="minorEastAsia" w:hAnsiTheme="minorEastAsia" w:eastAsiaTheme="minorEastAsia"/>
          <w:spacing w:val="-24"/>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spacing w:val="-24"/>
          <w:sz w:val="24"/>
        </w:rPr>
        <w:t>”</w:t>
      </w:r>
      <w:r>
        <w:rPr>
          <w:rFonts w:hint="eastAsia" w:cs="宋体" w:asciiTheme="minorEastAsia" w:hAnsiTheme="minorEastAsia" w:eastAsiaTheme="minorEastAsia"/>
          <w:sz w:val="24"/>
        </w:rPr>
        <w:t>的投标活动</w:t>
      </w:r>
      <w:r>
        <w:rPr>
          <w:rFonts w:hint="eastAsia" w:cs="宋体" w:asciiTheme="minorEastAsia" w:hAnsiTheme="minorEastAsia" w:eastAsiaTheme="minorEastAsia"/>
          <w:spacing w:val="-22"/>
          <w:sz w:val="24"/>
        </w:rPr>
        <w:t>、</w:t>
      </w:r>
      <w:r>
        <w:rPr>
          <w:rFonts w:hint="eastAsia" w:cs="宋体" w:asciiTheme="minorEastAsia" w:hAnsiTheme="minorEastAsia" w:eastAsiaTheme="minorEastAsia"/>
          <w:sz w:val="24"/>
        </w:rPr>
        <w:t>并参与项目的投标</w:t>
      </w:r>
      <w:r>
        <w:rPr>
          <w:rFonts w:hint="eastAsia" w:cs="宋体" w:asciiTheme="minorEastAsia" w:hAnsiTheme="minorEastAsia" w:eastAsiaTheme="minorEastAsia"/>
          <w:spacing w:val="-32"/>
          <w:sz w:val="24"/>
        </w:rPr>
        <w:t>、</w:t>
      </w:r>
      <w:r>
        <w:rPr>
          <w:rFonts w:hint="eastAsia" w:cs="宋体" w:asciiTheme="minorEastAsia" w:hAnsiTheme="minorEastAsia" w:eastAsiaTheme="minorEastAsia"/>
          <w:sz w:val="24"/>
        </w:rPr>
        <w:t>签订合同以及执行合同等一切事宜</w:t>
      </w:r>
      <w:r>
        <w:rPr>
          <w:rFonts w:hint="eastAsia" w:cs="宋体" w:asciiTheme="minorEastAsia" w:hAnsiTheme="minorEastAsia" w:eastAsiaTheme="minorEastAsia"/>
          <w:spacing w:val="-32"/>
          <w:sz w:val="24"/>
        </w:rPr>
        <w:t>，</w:t>
      </w:r>
      <w:r>
        <w:rPr>
          <w:rFonts w:hint="eastAsia" w:cs="宋体" w:asciiTheme="minorEastAsia" w:hAnsiTheme="minorEastAsia" w:eastAsiaTheme="minorEastAsia"/>
          <w:sz w:val="24"/>
        </w:rPr>
        <w:t>我单位均予承认</w:t>
      </w:r>
      <w:r>
        <w:rPr>
          <w:rFonts w:hint="eastAsia" w:cs="宋体" w:asciiTheme="minorEastAsia" w:hAnsiTheme="minorEastAsia" w:eastAsiaTheme="minorEastAsia"/>
          <w:spacing w:val="-34"/>
          <w:sz w:val="24"/>
        </w:rPr>
        <w:t>，</w:t>
      </w:r>
      <w:r>
        <w:rPr>
          <w:rFonts w:hint="eastAsia" w:cs="宋体" w:asciiTheme="minorEastAsia" w:hAnsiTheme="minorEastAsia" w:eastAsiaTheme="minorEastAsia"/>
          <w:sz w:val="24"/>
        </w:rPr>
        <w:t>所产生的法律后果均由我单位承担。</w:t>
      </w:r>
    </w:p>
    <w:p w14:paraId="619F7589">
      <w:pPr>
        <w:pStyle w:val="8"/>
        <w:snapToGrid w:val="0"/>
        <w:spacing w:before="29" w:line="480" w:lineRule="auto"/>
        <w:ind w:left="580" w:right="59" w:rightChars="28"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23FB23E9">
      <w:pPr>
        <w:snapToGrid w:val="0"/>
        <w:spacing w:line="480" w:lineRule="auto"/>
        <w:rPr>
          <w:rFonts w:asciiTheme="minorEastAsia" w:hAnsiTheme="minorEastAsia" w:eastAsiaTheme="minorEastAsia"/>
          <w:b/>
          <w:bCs/>
          <w:sz w:val="32"/>
          <w:szCs w:val="32"/>
        </w:rPr>
      </w:pPr>
    </w:p>
    <w:p w14:paraId="1FB31818">
      <w:pPr>
        <w:pStyle w:val="8"/>
        <w:snapToGrid w:val="0"/>
        <w:spacing w:line="480" w:lineRule="auto"/>
        <w:rPr>
          <w:rFonts w:asciiTheme="minorEastAsia" w:hAnsiTheme="minorEastAsia" w:eastAsiaTheme="minorEastAsia"/>
        </w:rPr>
      </w:pPr>
    </w:p>
    <w:p w14:paraId="33269C67">
      <w:pPr>
        <w:snapToGrid w:val="0"/>
        <w:spacing w:line="480" w:lineRule="auto"/>
        <w:rPr>
          <w:rFonts w:asciiTheme="minorEastAsia" w:hAnsiTheme="minorEastAsia" w:eastAsiaTheme="minorEastAsia"/>
          <w:sz w:val="24"/>
        </w:rPr>
      </w:pPr>
      <w:r>
        <w:rPr>
          <w:rFonts w:asciiTheme="minorEastAsia" w:hAnsiTheme="minorEastAsia" w:eastAsiaTheme="minorEastAsia"/>
          <w:sz w:val="24"/>
        </w:rPr>
        <w:t>投标人名称：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（单位公章）。</w:t>
      </w:r>
    </w:p>
    <w:p w14:paraId="726D00BC">
      <w:pPr>
        <w:snapToGrid w:val="0"/>
        <w:spacing w:line="480" w:lineRule="auto"/>
        <w:rPr>
          <w:rFonts w:asciiTheme="minorEastAsia" w:hAnsiTheme="minorEastAsia" w:eastAsiaTheme="minorEastAsia"/>
          <w:b/>
          <w:bCs/>
          <w:sz w:val="24"/>
        </w:rPr>
      </w:pPr>
      <w:r>
        <w:rPr>
          <w:rFonts w:asciiTheme="minorEastAsia" w:hAnsiTheme="minorEastAsia" w:eastAsiaTheme="minorEastAsia"/>
          <w:sz w:val="24"/>
        </w:rPr>
        <w:t xml:space="preserve">日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期：</w:t>
      </w:r>
    </w:p>
    <w:p w14:paraId="18EAA7CE">
      <w:pPr>
        <w:snapToGrid w:val="0"/>
        <w:spacing w:line="480" w:lineRule="auto"/>
        <w:rPr>
          <w:rFonts w:asciiTheme="minorEastAsia" w:hAnsiTheme="minorEastAsia" w:eastAsiaTheme="minorEastAsia"/>
          <w:b/>
          <w:bCs/>
          <w:color w:val="000000" w:themeColor="text1"/>
          <w:sz w:val="24"/>
          <w:szCs w:val="28"/>
          <w14:textFill>
            <w14:solidFill>
              <w14:schemeClr w14:val="tx1"/>
            </w14:solidFill>
          </w14:textFill>
        </w:rPr>
      </w:pPr>
      <w:r>
        <w:rPr>
          <w:rFonts w:hint="eastAsia" w:asciiTheme="minorEastAsia" w:hAnsiTheme="minorEastAsia" w:eastAsiaTheme="minorEastAsia"/>
          <w:b/>
          <w:bCs/>
          <w:sz w:val="24"/>
        </w:rPr>
        <w:t>注：1.法定代表人/单位负责人直接参与投标并签署投标文件时才须提供;</w:t>
      </w:r>
      <w:r>
        <w:rPr>
          <w:rFonts w:hint="eastAsia" w:asciiTheme="minorEastAsia" w:hAnsiTheme="minorEastAsia" w:eastAsiaTheme="minorEastAsia"/>
          <w:b/>
          <w:bCs/>
          <w:sz w:val="24"/>
        </w:rPr>
        <w:br w:type="textWrapping"/>
      </w:r>
      <w:r>
        <w:rPr>
          <w:rFonts w:hint="eastAsia" w:asciiTheme="minorEastAsia" w:hAnsiTheme="minorEastAsia" w:eastAsiaTheme="minorEastAsia"/>
          <w:b/>
          <w:bCs/>
          <w:sz w:val="24"/>
        </w:rPr>
        <w:t>2.应附法定代表人/单位负责人身份证(正反面)复印件; (提供身份证有困难的，也可提供户口本或军官证或护照等身份证明材料)</w:t>
      </w:r>
    </w:p>
    <w:p w14:paraId="6F733663">
      <w:pPr>
        <w:pStyle w:val="4"/>
        <w:snapToGrid w:val="0"/>
        <w:spacing w:line="480" w:lineRule="auto"/>
        <w:rPr>
          <w:rFonts w:asciiTheme="minorEastAsia" w:hAnsiTheme="minorEastAsia" w:eastAsiaTheme="minorEastAsia"/>
          <w:sz w:val="24"/>
        </w:rPr>
      </w:pPr>
      <w:r>
        <w:rPr>
          <w:rFonts w:asciiTheme="minorEastAsia" w:hAnsiTheme="minorEastAsia" w:eastAsiaTheme="minorEastAsia"/>
          <w:sz w:val="24"/>
          <w:szCs w:val="28"/>
        </w:rPr>
        <w:br w:type="page"/>
      </w:r>
      <w:bookmarkStart w:id="17" w:name="_Toc58969060"/>
      <w:r>
        <w:rPr>
          <w:rFonts w:hint="eastAsia" w:asciiTheme="minorEastAsia" w:hAnsiTheme="minorEastAsia" w:eastAsiaTheme="minorEastAsia"/>
          <w:sz w:val="28"/>
          <w:szCs w:val="28"/>
        </w:rPr>
        <w:t>格式三：</w:t>
      </w:r>
      <w:r>
        <w:rPr>
          <w:rFonts w:hint="eastAsia" w:asciiTheme="minorEastAsia" w:hAnsiTheme="minorEastAsia" w:eastAsiaTheme="minorEastAsia"/>
        </w:rPr>
        <w:t>法定代表人授权委托书</w:t>
      </w:r>
      <w:bookmarkEnd w:id="17"/>
    </w:p>
    <w:p w14:paraId="71BD18ED">
      <w:pPr>
        <w:snapToGrid w:val="0"/>
        <w:spacing w:line="480" w:lineRule="auto"/>
        <w:ind w:firstLine="321" w:firstLineChars="1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法定代表人授权委托书</w:t>
      </w:r>
    </w:p>
    <w:p w14:paraId="40A73234">
      <w:pPr>
        <w:snapToGrid w:val="0"/>
        <w:spacing w:line="480" w:lineRule="auto"/>
        <w:jc w:val="center"/>
        <w:rPr>
          <w:rFonts w:asciiTheme="minorEastAsia" w:hAnsiTheme="minorEastAsia" w:eastAsiaTheme="minorEastAsia"/>
          <w:color w:val="000000" w:themeColor="text1"/>
          <w:sz w:val="24"/>
          <w14:textFill>
            <w14:solidFill>
              <w14:schemeClr w14:val="tx1"/>
            </w14:solidFill>
          </w14:textFill>
        </w:rPr>
      </w:pPr>
    </w:p>
    <w:p w14:paraId="279B0A52">
      <w:pPr>
        <w:snapToGrid w:val="0"/>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致：</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达州市职业高级中学</w:t>
      </w:r>
      <w:r>
        <w:rPr>
          <w:rFonts w:asciiTheme="minorEastAsia" w:hAnsiTheme="minorEastAsia" w:eastAsiaTheme="minorEastAsia"/>
          <w:color w:val="000000" w:themeColor="text1"/>
          <w:sz w:val="24"/>
          <w:u w:val="single"/>
          <w14:textFill>
            <w14:solidFill>
              <w14:schemeClr w14:val="tx1"/>
            </w14:solidFill>
          </w14:textFill>
        </w:rPr>
        <w:t xml:space="preserve">      </w:t>
      </w:r>
    </w:p>
    <w:p w14:paraId="4006859E">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本授权书申明：</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比选申请人名称</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的法人代表</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姓名、职务</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经合法授权，特代表本单位授权</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姓名、职务</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为正式的合法代理人，并授权代理人在有关</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项目名称</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sz w:val="24"/>
        </w:rPr>
        <w:t xml:space="preserve"> 竞争性谈判</w:t>
      </w:r>
      <w:r>
        <w:rPr>
          <w:rFonts w:hint="eastAsia"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申请过程中以</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申请人的名义代表</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申请人签署的</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申请函等文件并处理与此有关的一切事务。</w:t>
      </w:r>
    </w:p>
    <w:p w14:paraId="19F2CF37">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0D046949">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各方在此分别签字或盖章，以资证明。</w:t>
      </w:r>
    </w:p>
    <w:p w14:paraId="1F527694">
      <w:pPr>
        <w:snapToGrid w:val="0"/>
        <w:spacing w:line="480" w:lineRule="auto"/>
        <w:rPr>
          <w:rFonts w:asciiTheme="minorEastAsia" w:hAnsiTheme="minorEastAsia" w:eastAsiaTheme="minorEastAsia"/>
          <w:color w:val="000000" w:themeColor="text1"/>
          <w:sz w:val="24"/>
          <w14:textFill>
            <w14:solidFill>
              <w14:schemeClr w14:val="tx1"/>
            </w14:solidFill>
          </w14:textFill>
        </w:rPr>
      </w:pPr>
    </w:p>
    <w:p w14:paraId="30508CC8">
      <w:pPr>
        <w:snapToGrid w:val="0"/>
        <w:spacing w:line="48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投标人名称：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盖章</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p>
    <w:p w14:paraId="7DFC84B2">
      <w:pPr>
        <w:snapToGrid w:val="0"/>
        <w:spacing w:line="48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法定代表人：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签字</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p>
    <w:p w14:paraId="0857828F">
      <w:pPr>
        <w:snapToGrid w:val="0"/>
        <w:spacing w:line="48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被授权的代理人：    </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签字</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p>
    <w:p w14:paraId="20A33759">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期：年月日    </w:t>
      </w:r>
    </w:p>
    <w:p w14:paraId="7E6ECA55">
      <w:pPr>
        <w:snapToGrid w:val="0"/>
        <w:spacing w:line="480" w:lineRule="auto"/>
        <w:ind w:firstLine="241" w:firstLineChars="100"/>
        <w:rPr>
          <w:rFonts w:asciiTheme="minorEastAsia" w:hAnsiTheme="minorEastAsia" w:eastAsiaTheme="minorEastAsia"/>
          <w:b/>
          <w:bCs/>
          <w:color w:val="000000" w:themeColor="text1"/>
          <w:sz w:val="24"/>
          <w:szCs w:val="28"/>
          <w14:textFill>
            <w14:solidFill>
              <w14:schemeClr w14:val="tx1"/>
            </w14:solidFill>
          </w14:textFill>
        </w:rPr>
      </w:pPr>
    </w:p>
    <w:p w14:paraId="2BC67416">
      <w:pPr>
        <w:snapToGrid w:val="0"/>
        <w:spacing w:line="480" w:lineRule="auto"/>
        <w:rPr>
          <w:rFonts w:asciiTheme="minorEastAsia" w:hAnsiTheme="minorEastAsia" w:eastAsiaTheme="minorEastAsia"/>
          <w:b/>
          <w:bCs/>
          <w:sz w:val="24"/>
        </w:rPr>
      </w:pPr>
      <w:r>
        <w:rPr>
          <w:rFonts w:hint="eastAsia" w:asciiTheme="minorEastAsia" w:hAnsiTheme="minorEastAsia" w:eastAsiaTheme="minorEastAsia"/>
          <w:b/>
          <w:bCs/>
          <w:sz w:val="24"/>
        </w:rPr>
        <w:t>注：1.法定代表人/单位负责人不亲自参加投标，而授权代表参加投标的适用。</w:t>
      </w:r>
    </w:p>
    <w:p w14:paraId="0E6FF981">
      <w:pPr>
        <w:snapToGrid w:val="0"/>
        <w:spacing w:line="480" w:lineRule="auto"/>
        <w:rPr>
          <w:rFonts w:asciiTheme="minorEastAsia" w:hAnsiTheme="minorEastAsia" w:eastAsiaTheme="minorEastAsia"/>
          <w:b/>
          <w:bCs/>
          <w:sz w:val="24"/>
        </w:rPr>
      </w:pPr>
      <w:r>
        <w:rPr>
          <w:rFonts w:hint="eastAsia" w:asciiTheme="minorEastAsia" w:hAnsiTheme="minorEastAsia" w:eastAsiaTheme="minorEastAsia"/>
          <w:b/>
          <w:bCs/>
          <w:sz w:val="24"/>
        </w:rPr>
        <w:t>2.供应商为法人单位时提供“法定代表人授权书”，附法定代表人/单位负责人身份证明材料复印件和授权代表身份证明材料复印件。</w:t>
      </w:r>
    </w:p>
    <w:p w14:paraId="19A5B32D">
      <w:pPr>
        <w:snapToGrid w:val="0"/>
        <w:spacing w:line="480" w:lineRule="auto"/>
        <w:rPr>
          <w:rFonts w:asciiTheme="minorEastAsia" w:hAnsiTheme="minorEastAsia" w:eastAsiaTheme="minorEastAsia"/>
          <w:b/>
          <w:bCs/>
          <w:sz w:val="24"/>
        </w:rPr>
      </w:pPr>
      <w:r>
        <w:rPr>
          <w:rFonts w:asciiTheme="minorEastAsia" w:hAnsiTheme="minorEastAsia" w:eastAsiaTheme="minorEastAsia"/>
          <w:b/>
          <w:bCs/>
          <w:color w:val="000000" w:themeColor="text1"/>
          <w:sz w:val="24"/>
          <w:szCs w:val="28"/>
          <w14:textFill>
            <w14:solidFill>
              <w14:schemeClr w14:val="tx1"/>
            </w14:solidFill>
          </w14:textFill>
        </w:rPr>
        <w:br w:type="page"/>
      </w:r>
      <w:bookmarkStart w:id="18" w:name="_Toc217446089"/>
    </w:p>
    <w:p w14:paraId="74053350">
      <w:pPr>
        <w:pStyle w:val="4"/>
        <w:snapToGrid w:val="0"/>
        <w:spacing w:line="480" w:lineRule="auto"/>
        <w:rPr>
          <w:rFonts w:asciiTheme="minorEastAsia" w:hAnsiTheme="minorEastAsia" w:eastAsiaTheme="minorEastAsia"/>
        </w:rPr>
      </w:pPr>
      <w:bookmarkStart w:id="19" w:name="_Toc58969061"/>
      <w:bookmarkStart w:id="20" w:name="_Toc29351"/>
      <w:bookmarkStart w:id="21" w:name="_Toc15543"/>
      <w:bookmarkStart w:id="22" w:name="_Toc13792"/>
      <w:bookmarkStart w:id="23" w:name="_Toc24041"/>
      <w:bookmarkStart w:id="24" w:name="_Toc9305"/>
      <w:bookmarkStart w:id="25" w:name="_Toc28406"/>
      <w:bookmarkStart w:id="26" w:name="_Toc12616"/>
      <w:bookmarkStart w:id="27" w:name="_Toc13832"/>
      <w:bookmarkStart w:id="28" w:name="_Toc14508"/>
      <w:bookmarkStart w:id="29" w:name="_Toc9434"/>
      <w:r>
        <w:rPr>
          <w:rFonts w:hint="eastAsia" w:asciiTheme="minorEastAsia" w:hAnsiTheme="minorEastAsia" w:eastAsiaTheme="minorEastAsia"/>
        </w:rPr>
        <w:t>格式四：投标人基本情况表</w:t>
      </w:r>
      <w:bookmarkEnd w:id="19"/>
    </w:p>
    <w:p w14:paraId="4BC5AB4E">
      <w:pPr>
        <w:pStyle w:val="29"/>
        <w:snapToGrid w:val="0"/>
        <w:spacing w:line="480" w:lineRule="auto"/>
        <w:jc w:val="center"/>
        <w:rPr>
          <w:rFonts w:asciiTheme="minorEastAsia" w:hAnsiTheme="minorEastAsia" w:eastAsiaTheme="minorEastAsia"/>
          <w:b/>
          <w:bCs/>
          <w:sz w:val="40"/>
          <w:szCs w:val="24"/>
        </w:rPr>
      </w:pPr>
      <w:r>
        <w:rPr>
          <w:rFonts w:hint="eastAsia" w:asciiTheme="minorEastAsia" w:hAnsiTheme="minorEastAsia" w:eastAsiaTheme="minorEastAsia"/>
          <w:b/>
          <w:sz w:val="32"/>
        </w:rPr>
        <w:t>投标人基本情况表</w:t>
      </w:r>
      <w:bookmarkEnd w:id="20"/>
    </w:p>
    <w:bookmarkEnd w:id="21"/>
    <w:bookmarkEnd w:id="22"/>
    <w:bookmarkEnd w:id="23"/>
    <w:bookmarkEnd w:id="24"/>
    <w:bookmarkEnd w:id="25"/>
    <w:bookmarkEnd w:id="26"/>
    <w:bookmarkEnd w:id="27"/>
    <w:bookmarkEnd w:id="28"/>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206"/>
        <w:gridCol w:w="1255"/>
        <w:gridCol w:w="7"/>
        <w:gridCol w:w="1325"/>
        <w:gridCol w:w="400"/>
        <w:gridCol w:w="778"/>
        <w:gridCol w:w="1076"/>
      </w:tblGrid>
      <w:tr w14:paraId="76D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3A7D34F7">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投标人名称</w:t>
            </w:r>
          </w:p>
        </w:tc>
        <w:tc>
          <w:tcPr>
            <w:tcW w:w="7019" w:type="dxa"/>
            <w:gridSpan w:val="8"/>
            <w:vAlign w:val="center"/>
          </w:tcPr>
          <w:p w14:paraId="25D8923D">
            <w:pPr>
              <w:autoSpaceDE w:val="0"/>
              <w:autoSpaceDN w:val="0"/>
              <w:adjustRightInd w:val="0"/>
              <w:snapToGrid w:val="0"/>
              <w:spacing w:line="360" w:lineRule="auto"/>
              <w:jc w:val="center"/>
              <w:rPr>
                <w:rFonts w:asciiTheme="minorEastAsia" w:hAnsiTheme="minorEastAsia" w:eastAsiaTheme="minorEastAsia"/>
                <w:kern w:val="0"/>
                <w:sz w:val="24"/>
              </w:rPr>
            </w:pPr>
          </w:p>
        </w:tc>
      </w:tr>
      <w:tr w14:paraId="625A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26CE1CB8">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注册地址</w:t>
            </w:r>
          </w:p>
        </w:tc>
        <w:tc>
          <w:tcPr>
            <w:tcW w:w="3440" w:type="dxa"/>
            <w:gridSpan w:val="4"/>
            <w:vAlign w:val="center"/>
          </w:tcPr>
          <w:p w14:paraId="71EBB6D6">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325" w:type="dxa"/>
            <w:vAlign w:val="center"/>
          </w:tcPr>
          <w:p w14:paraId="3654C25A">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邮政编码</w:t>
            </w:r>
          </w:p>
        </w:tc>
        <w:tc>
          <w:tcPr>
            <w:tcW w:w="2254" w:type="dxa"/>
            <w:gridSpan w:val="3"/>
            <w:vAlign w:val="center"/>
          </w:tcPr>
          <w:p w14:paraId="3560C5BE">
            <w:pPr>
              <w:autoSpaceDE w:val="0"/>
              <w:autoSpaceDN w:val="0"/>
              <w:adjustRightInd w:val="0"/>
              <w:snapToGrid w:val="0"/>
              <w:spacing w:line="360" w:lineRule="auto"/>
              <w:jc w:val="center"/>
              <w:rPr>
                <w:rFonts w:asciiTheme="minorEastAsia" w:hAnsiTheme="minorEastAsia" w:eastAsiaTheme="minorEastAsia"/>
                <w:kern w:val="0"/>
                <w:sz w:val="24"/>
              </w:rPr>
            </w:pPr>
          </w:p>
        </w:tc>
      </w:tr>
      <w:tr w14:paraId="5165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Merge w:val="restart"/>
            <w:vAlign w:val="center"/>
          </w:tcPr>
          <w:p w14:paraId="28451C3D">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联系方式</w:t>
            </w:r>
          </w:p>
        </w:tc>
        <w:tc>
          <w:tcPr>
            <w:tcW w:w="972" w:type="dxa"/>
            <w:vAlign w:val="center"/>
          </w:tcPr>
          <w:p w14:paraId="5803A099">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联系人</w:t>
            </w:r>
          </w:p>
        </w:tc>
        <w:tc>
          <w:tcPr>
            <w:tcW w:w="2461" w:type="dxa"/>
            <w:gridSpan w:val="2"/>
            <w:vAlign w:val="center"/>
          </w:tcPr>
          <w:p w14:paraId="2B22213B">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332" w:type="dxa"/>
            <w:gridSpan w:val="2"/>
            <w:vAlign w:val="center"/>
          </w:tcPr>
          <w:p w14:paraId="0043C78E">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电话</w:t>
            </w:r>
          </w:p>
        </w:tc>
        <w:tc>
          <w:tcPr>
            <w:tcW w:w="2254" w:type="dxa"/>
            <w:gridSpan w:val="3"/>
            <w:vAlign w:val="center"/>
          </w:tcPr>
          <w:p w14:paraId="41C41035">
            <w:pPr>
              <w:autoSpaceDE w:val="0"/>
              <w:autoSpaceDN w:val="0"/>
              <w:adjustRightInd w:val="0"/>
              <w:snapToGrid w:val="0"/>
              <w:spacing w:line="360" w:lineRule="auto"/>
              <w:jc w:val="center"/>
              <w:rPr>
                <w:rFonts w:asciiTheme="minorEastAsia" w:hAnsiTheme="minorEastAsia" w:eastAsiaTheme="minorEastAsia"/>
                <w:kern w:val="0"/>
                <w:sz w:val="24"/>
              </w:rPr>
            </w:pPr>
          </w:p>
        </w:tc>
      </w:tr>
      <w:tr w14:paraId="1581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503" w:type="dxa"/>
            <w:vMerge w:val="continue"/>
            <w:vAlign w:val="center"/>
          </w:tcPr>
          <w:p w14:paraId="3F906EA3">
            <w:pPr>
              <w:autoSpaceDE w:val="0"/>
              <w:autoSpaceDN w:val="0"/>
              <w:adjustRightInd w:val="0"/>
              <w:snapToGrid w:val="0"/>
              <w:spacing w:line="360" w:lineRule="auto"/>
              <w:jc w:val="center"/>
              <w:rPr>
                <w:rFonts w:asciiTheme="minorEastAsia" w:hAnsiTheme="minorEastAsia" w:eastAsiaTheme="minorEastAsia"/>
                <w:kern w:val="0"/>
                <w:sz w:val="24"/>
              </w:rPr>
            </w:pPr>
          </w:p>
        </w:tc>
        <w:tc>
          <w:tcPr>
            <w:tcW w:w="972" w:type="dxa"/>
            <w:vAlign w:val="center"/>
          </w:tcPr>
          <w:p w14:paraId="71CF5852">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传真</w:t>
            </w:r>
          </w:p>
        </w:tc>
        <w:tc>
          <w:tcPr>
            <w:tcW w:w="2461" w:type="dxa"/>
            <w:gridSpan w:val="2"/>
            <w:vAlign w:val="center"/>
          </w:tcPr>
          <w:p w14:paraId="67D9503F">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332" w:type="dxa"/>
            <w:gridSpan w:val="2"/>
            <w:vAlign w:val="center"/>
          </w:tcPr>
          <w:p w14:paraId="45746CDD">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邮箱</w:t>
            </w:r>
          </w:p>
        </w:tc>
        <w:tc>
          <w:tcPr>
            <w:tcW w:w="2254" w:type="dxa"/>
            <w:gridSpan w:val="3"/>
            <w:vAlign w:val="center"/>
          </w:tcPr>
          <w:p w14:paraId="4623489F">
            <w:pPr>
              <w:autoSpaceDE w:val="0"/>
              <w:autoSpaceDN w:val="0"/>
              <w:adjustRightInd w:val="0"/>
              <w:snapToGrid w:val="0"/>
              <w:spacing w:line="360" w:lineRule="auto"/>
              <w:jc w:val="center"/>
              <w:rPr>
                <w:rFonts w:asciiTheme="minorEastAsia" w:hAnsiTheme="minorEastAsia" w:eastAsiaTheme="minorEastAsia"/>
                <w:kern w:val="0"/>
                <w:sz w:val="24"/>
              </w:rPr>
            </w:pPr>
          </w:p>
        </w:tc>
      </w:tr>
      <w:tr w14:paraId="144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0C89C497">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组织结构</w:t>
            </w:r>
          </w:p>
        </w:tc>
        <w:tc>
          <w:tcPr>
            <w:tcW w:w="7019" w:type="dxa"/>
            <w:gridSpan w:val="8"/>
            <w:vAlign w:val="center"/>
          </w:tcPr>
          <w:p w14:paraId="785A43EC">
            <w:pPr>
              <w:autoSpaceDE w:val="0"/>
              <w:autoSpaceDN w:val="0"/>
              <w:adjustRightInd w:val="0"/>
              <w:snapToGrid w:val="0"/>
              <w:spacing w:line="360" w:lineRule="auto"/>
              <w:jc w:val="center"/>
              <w:rPr>
                <w:rFonts w:asciiTheme="minorEastAsia" w:hAnsiTheme="minorEastAsia" w:eastAsiaTheme="minorEastAsia"/>
                <w:kern w:val="0"/>
                <w:sz w:val="24"/>
              </w:rPr>
            </w:pPr>
          </w:p>
        </w:tc>
      </w:tr>
      <w:tr w14:paraId="3EEA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vAlign w:val="center"/>
          </w:tcPr>
          <w:p w14:paraId="698206A4">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法定代表人</w:t>
            </w:r>
          </w:p>
        </w:tc>
        <w:tc>
          <w:tcPr>
            <w:tcW w:w="972" w:type="dxa"/>
            <w:vAlign w:val="center"/>
          </w:tcPr>
          <w:p w14:paraId="06A9C88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姓名</w:t>
            </w:r>
          </w:p>
        </w:tc>
        <w:tc>
          <w:tcPr>
            <w:tcW w:w="1206" w:type="dxa"/>
            <w:vAlign w:val="center"/>
          </w:tcPr>
          <w:p w14:paraId="5CEAD8D4">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Align w:val="center"/>
          </w:tcPr>
          <w:p w14:paraId="6CDF2763">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技术职称</w:t>
            </w:r>
          </w:p>
        </w:tc>
        <w:tc>
          <w:tcPr>
            <w:tcW w:w="1332" w:type="dxa"/>
            <w:gridSpan w:val="2"/>
            <w:vAlign w:val="center"/>
          </w:tcPr>
          <w:p w14:paraId="5C2C0468">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178" w:type="dxa"/>
            <w:gridSpan w:val="2"/>
            <w:vAlign w:val="center"/>
          </w:tcPr>
          <w:p w14:paraId="47870DF8">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电话</w:t>
            </w:r>
          </w:p>
        </w:tc>
        <w:tc>
          <w:tcPr>
            <w:tcW w:w="1076" w:type="dxa"/>
            <w:vAlign w:val="center"/>
          </w:tcPr>
          <w:p w14:paraId="19CDB428">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0AAE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vAlign w:val="center"/>
          </w:tcPr>
          <w:p w14:paraId="785238A4">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技术负责人</w:t>
            </w:r>
          </w:p>
        </w:tc>
        <w:tc>
          <w:tcPr>
            <w:tcW w:w="972" w:type="dxa"/>
            <w:vAlign w:val="center"/>
          </w:tcPr>
          <w:p w14:paraId="267EB762">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姓名</w:t>
            </w:r>
          </w:p>
        </w:tc>
        <w:tc>
          <w:tcPr>
            <w:tcW w:w="1206" w:type="dxa"/>
            <w:vAlign w:val="center"/>
          </w:tcPr>
          <w:p w14:paraId="6457CEE0">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Align w:val="center"/>
          </w:tcPr>
          <w:p w14:paraId="2F84B329">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技术职称</w:t>
            </w:r>
          </w:p>
        </w:tc>
        <w:tc>
          <w:tcPr>
            <w:tcW w:w="1332" w:type="dxa"/>
            <w:gridSpan w:val="2"/>
            <w:vAlign w:val="center"/>
          </w:tcPr>
          <w:p w14:paraId="381B00B6">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178" w:type="dxa"/>
            <w:gridSpan w:val="2"/>
            <w:vAlign w:val="center"/>
          </w:tcPr>
          <w:p w14:paraId="4AFDE2BC">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电话</w:t>
            </w:r>
          </w:p>
        </w:tc>
        <w:tc>
          <w:tcPr>
            <w:tcW w:w="1076" w:type="dxa"/>
            <w:vAlign w:val="center"/>
          </w:tcPr>
          <w:p w14:paraId="5802F625">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574B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7BA97648">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成立时间</w:t>
            </w:r>
          </w:p>
        </w:tc>
        <w:tc>
          <w:tcPr>
            <w:tcW w:w="2178" w:type="dxa"/>
            <w:gridSpan w:val="2"/>
            <w:vAlign w:val="center"/>
          </w:tcPr>
          <w:p w14:paraId="1E549654">
            <w:pPr>
              <w:autoSpaceDE w:val="0"/>
              <w:autoSpaceDN w:val="0"/>
              <w:adjustRightInd w:val="0"/>
              <w:snapToGrid w:val="0"/>
              <w:spacing w:line="360" w:lineRule="auto"/>
              <w:jc w:val="center"/>
              <w:rPr>
                <w:rFonts w:asciiTheme="minorEastAsia" w:hAnsiTheme="minorEastAsia" w:eastAsiaTheme="minorEastAsia"/>
                <w:kern w:val="0"/>
                <w:sz w:val="24"/>
              </w:rPr>
            </w:pPr>
          </w:p>
        </w:tc>
        <w:tc>
          <w:tcPr>
            <w:tcW w:w="4841" w:type="dxa"/>
            <w:gridSpan w:val="6"/>
            <w:vAlign w:val="center"/>
          </w:tcPr>
          <w:p w14:paraId="191BFD99">
            <w:pPr>
              <w:autoSpaceDE w:val="0"/>
              <w:autoSpaceDN w:val="0"/>
              <w:adjustRightInd w:val="0"/>
              <w:snapToGrid w:val="0"/>
              <w:spacing w:line="360" w:lineRule="auto"/>
              <w:ind w:firstLine="1680" w:firstLineChars="700"/>
              <w:rPr>
                <w:rFonts w:asciiTheme="minorEastAsia" w:hAnsiTheme="minorEastAsia" w:eastAsiaTheme="minorEastAsia"/>
                <w:kern w:val="0"/>
                <w:sz w:val="24"/>
              </w:rPr>
            </w:pPr>
            <w:r>
              <w:rPr>
                <w:rFonts w:asciiTheme="minorEastAsia" w:hAnsiTheme="minorEastAsia" w:eastAsiaTheme="minorEastAsia"/>
                <w:kern w:val="0"/>
                <w:sz w:val="24"/>
              </w:rPr>
              <w:t>员工总人数：</w:t>
            </w:r>
          </w:p>
        </w:tc>
      </w:tr>
      <w:tr w14:paraId="2FC6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0D4DE020">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企业规模</w:t>
            </w:r>
          </w:p>
        </w:tc>
        <w:tc>
          <w:tcPr>
            <w:tcW w:w="2178" w:type="dxa"/>
            <w:gridSpan w:val="2"/>
            <w:vAlign w:val="center"/>
          </w:tcPr>
          <w:p w14:paraId="4CAA615B">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restart"/>
            <w:vAlign w:val="center"/>
          </w:tcPr>
          <w:p w14:paraId="210D352E">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其中</w:t>
            </w:r>
          </w:p>
        </w:tc>
        <w:tc>
          <w:tcPr>
            <w:tcW w:w="1732" w:type="dxa"/>
            <w:gridSpan w:val="3"/>
            <w:vAlign w:val="center"/>
          </w:tcPr>
          <w:p w14:paraId="26F7D680">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项目经理</w:t>
            </w:r>
          </w:p>
        </w:tc>
        <w:tc>
          <w:tcPr>
            <w:tcW w:w="1854" w:type="dxa"/>
            <w:gridSpan w:val="2"/>
            <w:vAlign w:val="center"/>
          </w:tcPr>
          <w:p w14:paraId="791227E1">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1620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5DB8981B">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营业执照号</w:t>
            </w:r>
          </w:p>
        </w:tc>
        <w:tc>
          <w:tcPr>
            <w:tcW w:w="2178" w:type="dxa"/>
            <w:gridSpan w:val="2"/>
            <w:vAlign w:val="center"/>
          </w:tcPr>
          <w:p w14:paraId="11C6AD39">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6C33DDEF">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6E813D1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高级职称人员</w:t>
            </w:r>
          </w:p>
        </w:tc>
        <w:tc>
          <w:tcPr>
            <w:tcW w:w="1854" w:type="dxa"/>
            <w:gridSpan w:val="2"/>
            <w:vAlign w:val="center"/>
          </w:tcPr>
          <w:p w14:paraId="15D4DB07">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165D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518C953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注册资金</w:t>
            </w:r>
          </w:p>
        </w:tc>
        <w:tc>
          <w:tcPr>
            <w:tcW w:w="2178" w:type="dxa"/>
            <w:gridSpan w:val="2"/>
            <w:vAlign w:val="center"/>
          </w:tcPr>
          <w:p w14:paraId="7EE8F39C">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04D75E21">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475F88C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中级职称人员</w:t>
            </w:r>
          </w:p>
        </w:tc>
        <w:tc>
          <w:tcPr>
            <w:tcW w:w="1854" w:type="dxa"/>
            <w:gridSpan w:val="2"/>
            <w:vAlign w:val="center"/>
          </w:tcPr>
          <w:p w14:paraId="41E1CD93">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790D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3612400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开户银行</w:t>
            </w:r>
          </w:p>
        </w:tc>
        <w:tc>
          <w:tcPr>
            <w:tcW w:w="2178" w:type="dxa"/>
            <w:gridSpan w:val="2"/>
            <w:vAlign w:val="center"/>
          </w:tcPr>
          <w:p w14:paraId="49483CD9">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21235AA6">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5794FD0D">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初级职称人员</w:t>
            </w:r>
          </w:p>
        </w:tc>
        <w:tc>
          <w:tcPr>
            <w:tcW w:w="1854" w:type="dxa"/>
            <w:gridSpan w:val="2"/>
            <w:vAlign w:val="center"/>
          </w:tcPr>
          <w:p w14:paraId="3EF561DF">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47BA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1439E4B6">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账号</w:t>
            </w:r>
          </w:p>
        </w:tc>
        <w:tc>
          <w:tcPr>
            <w:tcW w:w="2178" w:type="dxa"/>
            <w:gridSpan w:val="2"/>
            <w:vAlign w:val="center"/>
          </w:tcPr>
          <w:p w14:paraId="71EDFB98">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5EE450A1">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7B8792D4">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技工</w:t>
            </w:r>
          </w:p>
        </w:tc>
        <w:tc>
          <w:tcPr>
            <w:tcW w:w="1854" w:type="dxa"/>
            <w:gridSpan w:val="2"/>
            <w:vAlign w:val="center"/>
          </w:tcPr>
          <w:p w14:paraId="6E493552">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47B7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1503" w:type="dxa"/>
            <w:vAlign w:val="center"/>
          </w:tcPr>
          <w:p w14:paraId="3EB65B73">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经营范围</w:t>
            </w:r>
          </w:p>
        </w:tc>
        <w:tc>
          <w:tcPr>
            <w:tcW w:w="7019" w:type="dxa"/>
            <w:gridSpan w:val="8"/>
            <w:vAlign w:val="center"/>
          </w:tcPr>
          <w:p w14:paraId="01F06E6A">
            <w:pPr>
              <w:autoSpaceDE w:val="0"/>
              <w:autoSpaceDN w:val="0"/>
              <w:adjustRightInd w:val="0"/>
              <w:snapToGrid w:val="0"/>
              <w:spacing w:line="360" w:lineRule="auto"/>
              <w:rPr>
                <w:rFonts w:asciiTheme="minorEastAsia" w:hAnsiTheme="minorEastAsia" w:eastAsiaTheme="minorEastAsia"/>
                <w:b/>
                <w:bCs/>
                <w:kern w:val="0"/>
                <w:sz w:val="24"/>
              </w:rPr>
            </w:pPr>
          </w:p>
        </w:tc>
      </w:tr>
      <w:tr w14:paraId="67F7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503" w:type="dxa"/>
          </w:tcPr>
          <w:p w14:paraId="7365EA27">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备注</w:t>
            </w:r>
          </w:p>
        </w:tc>
        <w:tc>
          <w:tcPr>
            <w:tcW w:w="7019" w:type="dxa"/>
            <w:gridSpan w:val="8"/>
          </w:tcPr>
          <w:p w14:paraId="366D194C">
            <w:pPr>
              <w:autoSpaceDE w:val="0"/>
              <w:autoSpaceDN w:val="0"/>
              <w:adjustRightInd w:val="0"/>
              <w:snapToGrid w:val="0"/>
              <w:spacing w:line="360" w:lineRule="auto"/>
              <w:jc w:val="left"/>
              <w:rPr>
                <w:rFonts w:asciiTheme="minorEastAsia" w:hAnsiTheme="minorEastAsia" w:eastAsiaTheme="minorEastAsia"/>
                <w:kern w:val="0"/>
                <w:sz w:val="24"/>
              </w:rPr>
            </w:pPr>
          </w:p>
        </w:tc>
      </w:tr>
    </w:tbl>
    <w:p w14:paraId="6D3E30E6">
      <w:pPr>
        <w:snapToGrid w:val="0"/>
        <w:spacing w:line="480" w:lineRule="auto"/>
        <w:ind w:firstLine="321" w:firstLineChars="100"/>
        <w:jc w:val="center"/>
        <w:rPr>
          <w:rFonts w:asciiTheme="minorEastAsia" w:hAnsiTheme="minorEastAsia" w:eastAsiaTheme="minorEastAsia"/>
          <w:b/>
          <w:bCs/>
          <w:color w:val="000000" w:themeColor="text1"/>
          <w:sz w:val="32"/>
          <w:szCs w:val="32"/>
          <w14:textFill>
            <w14:solidFill>
              <w14:schemeClr w14:val="tx1"/>
            </w14:solidFill>
          </w14:textFill>
        </w:rPr>
      </w:pPr>
    </w:p>
    <w:p w14:paraId="0EFE6F1D">
      <w:pPr>
        <w:pStyle w:val="8"/>
        <w:snapToGrid w:val="0"/>
        <w:spacing w:line="480" w:lineRule="auto"/>
        <w:rPr>
          <w:rFonts w:asciiTheme="minorEastAsia" w:hAnsiTheme="minorEastAsia" w:eastAsiaTheme="minorEastAsia"/>
          <w:sz w:val="24"/>
        </w:rPr>
      </w:pPr>
      <w:r>
        <w:rPr>
          <w:rFonts w:asciiTheme="minorEastAsia" w:hAnsiTheme="minorEastAsia" w:eastAsiaTheme="minorEastAsia"/>
          <w:sz w:val="24"/>
        </w:rPr>
        <w:t>投标人名称：</w:t>
      </w:r>
      <w:r>
        <w:rPr>
          <w:rFonts w:hint="eastAsia" w:asciiTheme="minorEastAsia" w:hAnsiTheme="minorEastAsia" w:eastAsiaTheme="minorEastAsia"/>
          <w:sz w:val="24"/>
        </w:rPr>
        <w:t xml:space="preserve">            （盖章）</w:t>
      </w:r>
    </w:p>
    <w:p w14:paraId="007455F8">
      <w:pPr>
        <w:pStyle w:val="8"/>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p>
    <w:p w14:paraId="7015CA19">
      <w:pPr>
        <w:snapToGrid w:val="0"/>
        <w:spacing w:line="480" w:lineRule="auto"/>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sz w:val="24"/>
        </w:rPr>
        <w:t>投标日期：</w:t>
      </w:r>
      <w:r>
        <w:rPr>
          <w:rFonts w:hint="eastAsia" w:asciiTheme="minorEastAsia" w:hAnsiTheme="minorEastAsia" w:eastAsiaTheme="minorEastAsia"/>
          <w:b/>
          <w:bCs/>
          <w:color w:val="000000" w:themeColor="text1"/>
          <w:sz w:val="32"/>
          <w:szCs w:val="32"/>
          <w14:textFill>
            <w14:solidFill>
              <w14:schemeClr w14:val="tx1"/>
            </w14:solidFill>
          </w14:textFill>
        </w:rPr>
        <w:br w:type="page"/>
      </w:r>
    </w:p>
    <w:p w14:paraId="4FF30215">
      <w:pPr>
        <w:pStyle w:val="4"/>
        <w:snapToGrid w:val="0"/>
        <w:spacing w:line="480" w:lineRule="auto"/>
        <w:rPr>
          <w:rFonts w:asciiTheme="minorEastAsia" w:hAnsiTheme="minorEastAsia" w:eastAsiaTheme="minorEastAsia"/>
        </w:rPr>
      </w:pPr>
      <w:bookmarkStart w:id="30" w:name="_Toc58969062"/>
      <w:r>
        <w:rPr>
          <w:rFonts w:hint="eastAsia" w:cs="Times New Roman" w:asciiTheme="minorEastAsia" w:hAnsiTheme="minorEastAsia" w:eastAsiaTheme="minorEastAsia"/>
        </w:rPr>
        <w:t>格式</w:t>
      </w:r>
      <w:bookmarkEnd w:id="29"/>
      <w:r>
        <w:rPr>
          <w:rFonts w:hint="eastAsia" w:asciiTheme="minorEastAsia" w:hAnsiTheme="minorEastAsia" w:eastAsiaTheme="minorEastAsia"/>
        </w:rPr>
        <w:t>五：承诺函</w:t>
      </w:r>
      <w:bookmarkEnd w:id="30"/>
    </w:p>
    <w:p w14:paraId="2C57F1BA">
      <w:pPr>
        <w:snapToGrid w:val="0"/>
        <w:spacing w:line="480" w:lineRule="auto"/>
        <w:ind w:firstLine="321" w:firstLineChars="10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承 诺 函</w:t>
      </w:r>
    </w:p>
    <w:p w14:paraId="1FFFA496">
      <w:pPr>
        <w:snapToGrid w:val="0"/>
        <w:spacing w:line="480" w:lineRule="auto"/>
        <w:rPr>
          <w:rFonts w:asciiTheme="minorEastAsia" w:hAnsiTheme="minorEastAsia" w:eastAsiaTheme="minorEastAsia"/>
        </w:rPr>
      </w:pPr>
      <w:r>
        <w:rPr>
          <w:rFonts w:hint="eastAsia" w:asciiTheme="minorEastAsia" w:hAnsiTheme="minorEastAsia" w:eastAsiaTheme="minorEastAsia"/>
          <w:b/>
          <w:spacing w:val="-4"/>
          <w:sz w:val="28"/>
          <w:szCs w:val="28"/>
        </w:rPr>
        <w:t xml:space="preserve"> </w:t>
      </w:r>
    </w:p>
    <w:p w14:paraId="648FF06A">
      <w:pPr>
        <w:snapToGrid w:val="0"/>
        <w:spacing w:line="480" w:lineRule="auto"/>
        <w:rPr>
          <w:rFonts w:cs="新宋体" w:asciiTheme="minorEastAsia" w:hAnsiTheme="minorEastAsia" w:eastAsiaTheme="minorEastAsia"/>
          <w:sz w:val="24"/>
          <w:u w:val="single"/>
        </w:rPr>
      </w:pPr>
      <w:r>
        <w:rPr>
          <w:rFonts w:hint="eastAsia" w:cs="新宋体" w:asciiTheme="minorEastAsia" w:hAnsiTheme="minorEastAsia" w:eastAsiaTheme="minorEastAsia"/>
          <w:sz w:val="24"/>
        </w:rPr>
        <w:t>致</w:t>
      </w:r>
      <w:r>
        <w:rPr>
          <w:rFonts w:hint="eastAsia" w:cs="新宋体" w:asciiTheme="minorEastAsia" w:hAnsiTheme="minorEastAsia" w:eastAsiaTheme="minorEastAsia"/>
          <w:sz w:val="24"/>
          <w:lang w:eastAsia="zh-CN"/>
        </w:rPr>
        <w:t>：</w:t>
      </w:r>
      <w:r>
        <w:rPr>
          <w:rFonts w:hint="eastAsia" w:cs="新宋体" w:asciiTheme="minorEastAsia" w:hAnsiTheme="minorEastAsia" w:eastAsiaTheme="minorEastAsia"/>
          <w:sz w:val="24"/>
          <w:u w:val="single"/>
        </w:rPr>
        <w:t xml:space="preserve">达州市职业高级中学   </w:t>
      </w:r>
    </w:p>
    <w:p w14:paraId="05E6E7B8">
      <w:pPr>
        <w:snapToGrid w:val="0"/>
        <w:spacing w:line="480" w:lineRule="auto"/>
        <w:ind w:firstLine="630"/>
        <w:rPr>
          <w:rFonts w:hint="eastAsia" w:cs="新宋体" w:asciiTheme="minorEastAsia" w:hAnsiTheme="minorEastAsia" w:eastAsiaTheme="minorEastAsia"/>
          <w:sz w:val="24"/>
        </w:rPr>
      </w:pPr>
      <w:r>
        <w:rPr>
          <w:rFonts w:hint="eastAsia" w:cs="新宋体" w:asciiTheme="minorEastAsia" w:hAnsiTheme="minorEastAsia" w:eastAsiaTheme="minorEastAsia"/>
          <w:sz w:val="24"/>
        </w:rPr>
        <w:t>本单位</w:t>
      </w:r>
      <w:r>
        <w:rPr>
          <w:rFonts w:hint="eastAsia" w:cs="新宋体" w:asciiTheme="minorEastAsia" w:hAnsiTheme="minorEastAsia" w:eastAsiaTheme="minorEastAsia"/>
          <w:sz w:val="24"/>
          <w:u w:val="single"/>
        </w:rPr>
        <w:t xml:space="preserve">            </w:t>
      </w:r>
      <w:r>
        <w:rPr>
          <w:rFonts w:hint="eastAsia" w:cs="新宋体" w:asciiTheme="minorEastAsia" w:hAnsiTheme="minorEastAsia" w:eastAsiaTheme="minorEastAsia"/>
          <w:sz w:val="24"/>
        </w:rPr>
        <w:t>参加贵单位</w:t>
      </w:r>
      <w:r>
        <w:rPr>
          <w:rFonts w:hint="eastAsia" w:cs="新宋体" w:asciiTheme="minorEastAsia" w:hAnsiTheme="minorEastAsia" w:eastAsiaTheme="minorEastAsia"/>
          <w:sz w:val="24"/>
          <w:u w:val="single"/>
        </w:rPr>
        <w:t xml:space="preserve">                               </w:t>
      </w:r>
      <w:r>
        <w:rPr>
          <w:rFonts w:hint="eastAsia" w:cs="新宋体" w:asciiTheme="minorEastAsia" w:hAnsiTheme="minorEastAsia" w:eastAsiaTheme="minorEastAsia"/>
          <w:sz w:val="24"/>
        </w:rPr>
        <w:t>项目的竞争性谈判活动，现郑重承诺：</w:t>
      </w:r>
    </w:p>
    <w:p w14:paraId="2BD8634C">
      <w:pPr>
        <w:snapToGrid w:val="0"/>
        <w:spacing w:line="480" w:lineRule="auto"/>
        <w:ind w:firstLine="63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一、</w:t>
      </w:r>
      <w:r>
        <w:rPr>
          <w:rFonts w:hint="eastAsia" w:cs="新宋体" w:asciiTheme="minorEastAsia" w:hAnsiTheme="minorEastAsia" w:eastAsiaTheme="minorEastAsia"/>
          <w:sz w:val="24"/>
        </w:rPr>
        <w:t>我单位满足竞争性谈判资格要求：</w:t>
      </w:r>
    </w:p>
    <w:p w14:paraId="467F7FC8">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（一）具有独立承担民事责任的能力； </w:t>
      </w:r>
    </w:p>
    <w:p w14:paraId="121D43DF">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（二）具有良好的商业信誉和健全的财务会计制度； </w:t>
      </w:r>
    </w:p>
    <w:p w14:paraId="302C49A4">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（三）具有履行合同所必需的设备和专业技术能力； </w:t>
      </w:r>
    </w:p>
    <w:p w14:paraId="1AD3A5FA">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（四）有依法缴纳税收和社会保障资金的良好记录； </w:t>
      </w:r>
    </w:p>
    <w:p w14:paraId="4A089197">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（五）参加采购活动前三年内，在经营活动中没有重大违法</w:t>
      </w:r>
      <w:r>
        <w:rPr>
          <w:rFonts w:hint="eastAsia" w:ascii="宋体" w:hAnsi="宋体" w:eastAsia="宋体" w:cs="宋体"/>
          <w:color w:val="auto"/>
          <w:sz w:val="24"/>
          <w:highlight w:val="none"/>
          <w:lang w:val="en-US" w:eastAsia="zh-CN"/>
        </w:rPr>
        <w:t>违规</w:t>
      </w:r>
      <w:r>
        <w:rPr>
          <w:rFonts w:hint="eastAsia" w:ascii="宋体" w:hAnsi="宋体" w:eastAsia="宋体" w:cs="宋体"/>
          <w:color w:val="auto"/>
          <w:sz w:val="24"/>
          <w:highlight w:val="none"/>
        </w:rPr>
        <w:t xml:space="preserve">记录； </w:t>
      </w:r>
    </w:p>
    <w:p w14:paraId="392D115D">
      <w:pPr>
        <w:pStyle w:val="9"/>
        <w:shd w:val="clear" w:color="auto" w:fill="auto"/>
        <w:spacing w:line="400" w:lineRule="exact"/>
        <w:ind w:firstLine="432"/>
        <w:rPr>
          <w:rFonts w:hint="eastAsia" w:hAnsi="宋体" w:eastAsia="宋体" w:cs="宋体"/>
          <w:color w:val="auto"/>
          <w:sz w:val="24"/>
          <w:szCs w:val="24"/>
          <w:highlight w:val="none"/>
          <w:lang w:eastAsia="zh-CN"/>
        </w:rPr>
      </w:pPr>
      <w:r>
        <w:rPr>
          <w:rFonts w:hint="eastAsia" w:ascii="宋体" w:hAnsi="宋体" w:eastAsia="宋体" w:cs="宋体"/>
          <w:color w:val="auto"/>
          <w:sz w:val="24"/>
          <w:highlight w:val="none"/>
        </w:rPr>
        <w:t>（六）</w:t>
      </w:r>
      <w:r>
        <w:rPr>
          <w:rFonts w:hint="eastAsia" w:ascii="宋体" w:hAnsi="宋体" w:eastAsia="宋体" w:cs="宋体"/>
          <w:color w:val="auto"/>
          <w:sz w:val="24"/>
          <w:szCs w:val="24"/>
          <w:highlight w:val="none"/>
        </w:rPr>
        <w:t>法律、行政法规规定的其他条件</w:t>
      </w:r>
      <w:r>
        <w:rPr>
          <w:rFonts w:hint="eastAsia" w:hAnsi="宋体" w:eastAsia="宋体" w:cs="宋体"/>
          <w:color w:val="auto"/>
          <w:sz w:val="24"/>
          <w:szCs w:val="24"/>
          <w:highlight w:val="none"/>
          <w:lang w:eastAsia="zh-CN"/>
        </w:rPr>
        <w:t>；</w:t>
      </w:r>
    </w:p>
    <w:p w14:paraId="2BA5159A">
      <w:pPr>
        <w:pStyle w:val="9"/>
        <w:shd w:val="clear" w:color="auto" w:fill="auto"/>
        <w:spacing w:line="400" w:lineRule="exact"/>
        <w:ind w:firstLine="432"/>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七</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我公司不属于以联合体形式参加采购活动。</w:t>
      </w:r>
    </w:p>
    <w:p w14:paraId="2FBCB2C5">
      <w:pPr>
        <w:pStyle w:val="9"/>
        <w:shd w:val="clear" w:color="auto" w:fill="auto"/>
        <w:spacing w:line="400" w:lineRule="exact"/>
        <w:ind w:firstLine="432"/>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二、</w:t>
      </w:r>
      <w:r>
        <w:rPr>
          <w:rFonts w:hint="eastAsia" w:ascii="宋体" w:hAnsi="宋体" w:eastAsia="宋体" w:cs="宋体"/>
          <w:color w:val="auto"/>
          <w:sz w:val="24"/>
          <w:highlight w:val="none"/>
        </w:rPr>
        <w:t>承诺如对</w:t>
      </w:r>
      <w:r>
        <w:rPr>
          <w:rFonts w:hint="eastAsia" w:hAnsi="宋体" w:cs="宋体"/>
          <w:color w:val="auto"/>
          <w:sz w:val="24"/>
          <w:highlight w:val="none"/>
          <w:lang w:val="en-US" w:eastAsia="zh-CN"/>
        </w:rPr>
        <w:t>谈判文件</w:t>
      </w:r>
      <w:r>
        <w:rPr>
          <w:rFonts w:hint="eastAsia" w:ascii="宋体" w:hAnsi="宋体" w:eastAsia="宋体" w:cs="宋体"/>
          <w:color w:val="auto"/>
          <w:sz w:val="24"/>
          <w:highlight w:val="none"/>
        </w:rPr>
        <w:t>有异议，已经在</w:t>
      </w:r>
      <w:r>
        <w:rPr>
          <w:rFonts w:hint="eastAsia" w:hAnsi="宋体" w:cs="宋体"/>
          <w:color w:val="auto"/>
          <w:sz w:val="24"/>
          <w:highlight w:val="none"/>
          <w:lang w:val="en-US" w:eastAsia="zh-CN"/>
        </w:rPr>
        <w:t>谈判</w:t>
      </w:r>
      <w:r>
        <w:rPr>
          <w:rFonts w:hint="eastAsia" w:ascii="宋体" w:hAnsi="宋体" w:eastAsia="宋体" w:cs="宋体"/>
          <w:color w:val="auto"/>
          <w:sz w:val="24"/>
          <w:highlight w:val="none"/>
        </w:rPr>
        <w:t>截止时间届满前依法进行维权救济，不存在对</w:t>
      </w:r>
      <w:r>
        <w:rPr>
          <w:rFonts w:hint="eastAsia" w:hAnsi="宋体" w:cs="宋体"/>
          <w:color w:val="auto"/>
          <w:sz w:val="24"/>
          <w:highlight w:val="none"/>
          <w:lang w:val="en-US" w:eastAsia="zh-CN"/>
        </w:rPr>
        <w:t>谈判文件</w:t>
      </w:r>
      <w:r>
        <w:rPr>
          <w:rFonts w:hint="eastAsia" w:ascii="宋体" w:hAnsi="宋体" w:eastAsia="宋体" w:cs="宋体"/>
          <w:color w:val="auto"/>
          <w:sz w:val="24"/>
          <w:highlight w:val="none"/>
        </w:rPr>
        <w:t>有异议的同时又参加投标</w:t>
      </w:r>
      <w:r>
        <w:rPr>
          <w:rFonts w:hint="eastAsia" w:hAnsi="宋体" w:cs="宋体"/>
          <w:color w:val="auto"/>
          <w:sz w:val="24"/>
          <w:highlight w:val="none"/>
          <w:lang w:eastAsia="zh-CN"/>
        </w:rPr>
        <w:t>（</w:t>
      </w:r>
      <w:r>
        <w:rPr>
          <w:rFonts w:hint="eastAsia" w:hAnsi="宋体" w:cs="宋体"/>
          <w:color w:val="auto"/>
          <w:sz w:val="24"/>
          <w:highlight w:val="none"/>
          <w:lang w:val="en-US" w:eastAsia="zh-CN"/>
        </w:rPr>
        <w:t>响应</w:t>
      </w:r>
      <w:r>
        <w:rPr>
          <w:rFonts w:hint="eastAsia" w:hAnsi="宋体" w:cs="宋体"/>
          <w:color w:val="auto"/>
          <w:sz w:val="24"/>
          <w:highlight w:val="none"/>
          <w:lang w:eastAsia="zh-CN"/>
        </w:rPr>
        <w:t>）</w:t>
      </w:r>
      <w:r>
        <w:rPr>
          <w:rFonts w:hint="eastAsia" w:ascii="宋体" w:hAnsi="宋体" w:eastAsia="宋体" w:cs="宋体"/>
          <w:color w:val="auto"/>
          <w:sz w:val="24"/>
          <w:highlight w:val="none"/>
        </w:rPr>
        <w:t>以求侥幸成交或者为实现其他非法目的的行为。</w:t>
      </w:r>
    </w:p>
    <w:p w14:paraId="65B5D6E5">
      <w:pPr>
        <w:pStyle w:val="9"/>
        <w:shd w:val="clear" w:color="auto" w:fill="auto"/>
        <w:spacing w:line="400" w:lineRule="exact"/>
        <w:ind w:left="0" w:leftChars="0" w:firstLine="464"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三、</w:t>
      </w:r>
      <w:r>
        <w:rPr>
          <w:rFonts w:hint="eastAsia" w:ascii="宋体" w:hAnsi="宋体" w:eastAsia="宋体" w:cs="宋体"/>
          <w:color w:val="auto"/>
          <w:sz w:val="24"/>
          <w:highlight w:val="none"/>
        </w:rPr>
        <w:t>单位负责人为同一人或者存在直接控股、管理关系的不同供应商，不得参加同一合同项下的采购活动。</w:t>
      </w:r>
    </w:p>
    <w:p w14:paraId="52D0A9CD">
      <w:pPr>
        <w:pStyle w:val="9"/>
        <w:shd w:val="clear" w:color="auto" w:fill="auto"/>
        <w:spacing w:line="400" w:lineRule="exact"/>
        <w:ind w:left="0" w:leftChars="0" w:firstLine="464" w:firstLineChars="200"/>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四、我公司</w:t>
      </w:r>
      <w:r>
        <w:rPr>
          <w:rFonts w:hint="eastAsia" w:ascii="宋体" w:hAnsi="宋体" w:eastAsia="宋体" w:cs="宋体"/>
          <w:color w:val="auto"/>
          <w:sz w:val="24"/>
          <w:highlight w:val="none"/>
        </w:rPr>
        <w:t>未对本次采购项目提供过整体设计、规范编制或者项目管理、监理、检测等服务</w:t>
      </w:r>
      <w:r>
        <w:rPr>
          <w:rFonts w:hint="eastAsia" w:hAnsi="宋体" w:eastAsia="宋体" w:cs="宋体"/>
          <w:color w:val="auto"/>
          <w:sz w:val="24"/>
          <w:highlight w:val="none"/>
          <w:lang w:eastAsia="zh-CN"/>
        </w:rPr>
        <w:t>。</w:t>
      </w:r>
    </w:p>
    <w:p w14:paraId="39440C61">
      <w:pPr>
        <w:pStyle w:val="9"/>
        <w:shd w:val="clear" w:color="auto" w:fill="auto"/>
        <w:spacing w:line="400" w:lineRule="exact"/>
        <w:ind w:left="0" w:leftChars="0" w:firstLine="464" w:firstLineChars="200"/>
        <w:rPr>
          <w:rFonts w:hint="eastAsia" w:ascii="宋体" w:eastAsia="宋体"/>
          <w:kern w:val="0"/>
          <w:sz w:val="24"/>
          <w:lang w:eastAsia="zh-CN"/>
        </w:rPr>
      </w:pPr>
      <w:r>
        <w:rPr>
          <w:rFonts w:hint="eastAsia" w:hAnsi="宋体" w:eastAsia="宋体" w:cs="宋体"/>
          <w:color w:val="auto"/>
          <w:sz w:val="24"/>
          <w:highlight w:val="none"/>
          <w:lang w:val="en-US" w:eastAsia="zh-CN"/>
        </w:rPr>
        <w:t>五、</w:t>
      </w:r>
      <w:r>
        <w:rPr>
          <w:rFonts w:hint="eastAsia" w:eastAsia="宋体"/>
          <w:kern w:val="0"/>
          <w:sz w:val="24"/>
          <w:lang w:val="en-US" w:eastAsia="zh-CN"/>
        </w:rPr>
        <w:t>我单位</w:t>
      </w:r>
      <w:r>
        <w:rPr>
          <w:rFonts w:hint="eastAsia" w:ascii="宋体" w:eastAsia="宋体"/>
          <w:kern w:val="0"/>
          <w:sz w:val="24"/>
        </w:rPr>
        <w:t>及其现任法定代表人</w:t>
      </w:r>
      <w:r>
        <w:rPr>
          <w:rFonts w:hint="eastAsia" w:eastAsia="宋体"/>
          <w:kern w:val="0"/>
          <w:sz w:val="24"/>
          <w:lang w:val="en-US" w:eastAsia="zh-CN"/>
        </w:rPr>
        <w:t>/主要负责人</w:t>
      </w:r>
      <w:r>
        <w:rPr>
          <w:rFonts w:hint="eastAsia" w:ascii="宋体" w:eastAsia="宋体"/>
          <w:kern w:val="0"/>
          <w:sz w:val="24"/>
        </w:rPr>
        <w:t>不具有行贿犯罪记录</w:t>
      </w:r>
      <w:r>
        <w:rPr>
          <w:rFonts w:hint="eastAsia" w:eastAsia="宋体"/>
          <w:kern w:val="0"/>
          <w:sz w:val="24"/>
          <w:lang w:eastAsia="zh-CN"/>
        </w:rPr>
        <w:t>。</w:t>
      </w:r>
    </w:p>
    <w:p w14:paraId="148A5375">
      <w:pPr>
        <w:pStyle w:val="9"/>
        <w:shd w:val="clear" w:color="auto" w:fill="auto"/>
        <w:spacing w:line="400" w:lineRule="exact"/>
        <w:ind w:left="0" w:leftChars="0" w:firstLine="464" w:firstLineChars="200"/>
        <w:rPr>
          <w:rFonts w:hint="eastAsia" w:ascii="宋体" w:hAnsi="宋体" w:eastAsia="宋体" w:cs="宋体"/>
          <w:color w:val="auto"/>
          <w:sz w:val="24"/>
          <w:highlight w:val="none"/>
        </w:rPr>
      </w:pPr>
      <w:r>
        <w:rPr>
          <w:rFonts w:hint="eastAsia" w:eastAsia="宋体"/>
          <w:kern w:val="0"/>
          <w:sz w:val="24"/>
          <w:lang w:val="en-US" w:eastAsia="zh-CN"/>
        </w:rPr>
        <w:t>六、</w:t>
      </w:r>
      <w:r>
        <w:rPr>
          <w:rFonts w:hint="eastAsia" w:ascii="宋体" w:hAnsi="宋体" w:eastAsia="宋体" w:cs="宋体"/>
          <w:color w:val="auto"/>
          <w:sz w:val="24"/>
          <w:highlight w:val="none"/>
        </w:rPr>
        <w:t>根据中共中央办公厅、国务院办公厅印发《关于加快推进失信被执行人信用监督、警示和惩戒机制建设的意见》，我单位承诺没有被列入失信被执行人、重大税收违法案件当事人名单。</w:t>
      </w:r>
    </w:p>
    <w:p w14:paraId="75F76FFF">
      <w:pPr>
        <w:pStyle w:val="9"/>
        <w:shd w:val="clear" w:color="auto" w:fill="auto"/>
        <w:spacing w:line="400" w:lineRule="exact"/>
        <w:ind w:firstLine="432"/>
        <w:rPr>
          <w:rFonts w:hint="eastAsia" w:hAnsi="宋体" w:eastAsia="宋体" w:cs="宋体"/>
          <w:color w:val="auto"/>
          <w:sz w:val="24"/>
          <w:szCs w:val="24"/>
          <w:highlight w:val="none"/>
          <w:lang w:eastAsia="zh-CN"/>
        </w:rPr>
      </w:pPr>
    </w:p>
    <w:p w14:paraId="14DDD873">
      <w:pPr>
        <w:pStyle w:val="9"/>
        <w:shd w:val="clear" w:color="auto" w:fill="auto"/>
        <w:spacing w:line="400" w:lineRule="exact"/>
        <w:ind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同时也满足本项目法律法规规章规定关于供应商的其他资格性条件，未参与本采购项目前期咨询论证，不属于禁止参加</w:t>
      </w:r>
      <w:r>
        <w:rPr>
          <w:rFonts w:hint="eastAsia" w:hAnsi="宋体" w:cs="宋体"/>
          <w:color w:val="auto"/>
          <w:sz w:val="24"/>
          <w:highlight w:val="none"/>
          <w:lang w:val="en-US" w:eastAsia="zh-CN"/>
        </w:rPr>
        <w:t>谈判</w:t>
      </w:r>
      <w:r>
        <w:rPr>
          <w:rFonts w:hint="eastAsia" w:ascii="宋体" w:hAnsi="宋体" w:eastAsia="宋体" w:cs="宋体"/>
          <w:color w:val="auto"/>
          <w:sz w:val="24"/>
          <w:highlight w:val="none"/>
        </w:rPr>
        <w:t>的供应商。</w:t>
      </w:r>
    </w:p>
    <w:p w14:paraId="028B964B">
      <w:pPr>
        <w:pStyle w:val="9"/>
        <w:shd w:val="clear" w:color="auto" w:fill="auto"/>
        <w:spacing w:line="400" w:lineRule="exact"/>
        <w:ind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如违反以上承诺，本公司愿承担一切法律责任。</w:t>
      </w:r>
    </w:p>
    <w:p w14:paraId="7019F608">
      <w:pPr>
        <w:pStyle w:val="9"/>
        <w:shd w:val="clear" w:color="auto" w:fill="auto"/>
        <w:spacing w:line="400" w:lineRule="exact"/>
        <w:ind w:firstLine="432"/>
        <w:rPr>
          <w:rFonts w:hint="eastAsia" w:ascii="宋体" w:hAnsi="宋体" w:eastAsia="宋体" w:cs="宋体"/>
          <w:color w:val="auto"/>
          <w:sz w:val="24"/>
          <w:highlight w:val="none"/>
        </w:rPr>
      </w:pPr>
    </w:p>
    <w:p w14:paraId="1D6927BD">
      <w:pPr>
        <w:pStyle w:val="9"/>
        <w:shd w:val="clear" w:color="auto" w:fill="auto"/>
        <w:spacing w:line="400" w:lineRule="exact"/>
        <w:ind w:firstLine="432"/>
        <w:rPr>
          <w:rFonts w:hint="eastAsia" w:ascii="宋体" w:hAnsi="宋体" w:eastAsia="宋体" w:cs="宋体"/>
          <w:color w:val="auto"/>
          <w:sz w:val="24"/>
          <w:highlight w:val="none"/>
        </w:rPr>
      </w:pPr>
    </w:p>
    <w:p w14:paraId="06066471">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        （盖章）</w:t>
      </w:r>
    </w:p>
    <w:p w14:paraId="073BFE0D">
      <w:pPr>
        <w:pStyle w:val="9"/>
        <w:shd w:val="clear" w:color="auto" w:fill="auto"/>
        <w:spacing w:line="400" w:lineRule="exact"/>
        <w:ind w:firstLine="432"/>
        <w:rPr>
          <w:rFonts w:hint="eastAsia" w:ascii="宋体" w:hAnsi="宋体" w:eastAsia="宋体" w:cs="宋体"/>
          <w:color w:val="auto"/>
          <w:sz w:val="24"/>
          <w:highlight w:val="none"/>
        </w:rPr>
      </w:pPr>
    </w:p>
    <w:p w14:paraId="55C06B37">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法定代表人/负责人或授权代表（签字或加盖个人名章）：</w:t>
      </w:r>
    </w:p>
    <w:p w14:paraId="63DAD73A">
      <w:pPr>
        <w:pStyle w:val="9"/>
        <w:shd w:val="clear" w:color="auto" w:fill="auto"/>
        <w:spacing w:line="400" w:lineRule="exact"/>
        <w:ind w:firstLine="432"/>
        <w:rPr>
          <w:rFonts w:hint="eastAsia" w:ascii="宋体" w:hAnsi="宋体" w:eastAsia="宋体" w:cs="宋体"/>
          <w:color w:val="auto"/>
          <w:sz w:val="24"/>
          <w:highlight w:val="none"/>
        </w:rPr>
      </w:pPr>
    </w:p>
    <w:p w14:paraId="60BA7499">
      <w:pPr>
        <w:pStyle w:val="9"/>
        <w:shd w:val="clear" w:color="auto" w:fill="auto"/>
        <w:spacing w:line="40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54904967">
      <w:pPr>
        <w:shd w:val="clear" w:color="auto" w:fill="auto"/>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注：</w:t>
      </w:r>
    </w:p>
    <w:p w14:paraId="60B90A93">
      <w:pPr>
        <w:shd w:val="clear" w:color="auto" w:fill="auto"/>
        <w:spacing w:line="360" w:lineRule="exact"/>
        <w:ind w:right="482"/>
        <w:rPr>
          <w:rFonts w:hint="eastAsia" w:ascii="宋体" w:hAnsi="宋体" w:eastAsia="宋体" w:cs="宋体"/>
          <w:color w:val="auto"/>
          <w:highlight w:val="none"/>
        </w:rPr>
      </w:pPr>
      <w:r>
        <w:rPr>
          <w:rFonts w:hint="eastAsia" w:ascii="宋体" w:hAnsi="宋体" w:eastAsia="宋体" w:cs="宋体"/>
          <w:color w:val="auto"/>
          <w:highlight w:val="none"/>
        </w:rPr>
        <w:t>1.本承诺函可自行提供具有有效签字或盖章的格式。</w:t>
      </w:r>
    </w:p>
    <w:p w14:paraId="18886579">
      <w:pPr>
        <w:shd w:val="clear" w:color="auto" w:fill="auto"/>
        <w:spacing w:line="360" w:lineRule="exact"/>
        <w:ind w:right="482"/>
        <w:rPr>
          <w:rFonts w:hint="eastAsia" w:ascii="宋体" w:hAnsi="宋体" w:eastAsia="宋体" w:cs="宋体"/>
          <w:color w:val="auto"/>
          <w:highlight w:val="none"/>
        </w:rPr>
      </w:pPr>
      <w:r>
        <w:rPr>
          <w:rFonts w:hint="eastAsia" w:ascii="宋体" w:hAnsi="宋体" w:eastAsia="宋体" w:cs="宋体"/>
          <w:color w:val="auto"/>
          <w:highlight w:val="none"/>
        </w:rPr>
        <w:t>2.重大违法记录中的较大数额罚款的具体金额标准是：以财库〔2022〕3 号文为准，即：认定为200万元以上的罚款，法律、行政法规以及国务院有关部门明确规定相关领域“较大数额罚款”标准高于 200 万元的，从其规定。</w:t>
      </w:r>
    </w:p>
    <w:p w14:paraId="1C9FDA3B">
      <w:pPr>
        <w:shd w:val="clear" w:color="auto" w:fill="auto"/>
        <w:spacing w:line="360" w:lineRule="exact"/>
        <w:ind w:right="482"/>
        <w:rPr>
          <w:rFonts w:hint="eastAsia" w:ascii="宋体" w:hAnsi="宋体" w:eastAsia="宋体" w:cs="宋体"/>
          <w:color w:val="auto"/>
          <w:highlight w:val="none"/>
          <w:lang w:eastAsia="zh-CN"/>
        </w:rPr>
        <w:sectPr>
          <w:pgSz w:w="11906" w:h="16838"/>
          <w:pgMar w:top="1361" w:right="1361" w:bottom="1417" w:left="1474" w:header="851" w:footer="992" w:gutter="0"/>
          <w:pgBorders>
            <w:top w:val="none" w:sz="0" w:space="0"/>
            <w:left w:val="none" w:sz="0" w:space="0"/>
            <w:bottom w:val="none" w:sz="0" w:space="0"/>
            <w:right w:val="none" w:sz="0" w:space="0"/>
          </w:pgBorders>
          <w:cols w:space="720" w:num="1"/>
          <w:docGrid w:linePitch="326" w:charSpace="0"/>
        </w:sectPr>
      </w:pPr>
      <w:r>
        <w:rPr>
          <w:rFonts w:hint="eastAsia" w:ascii="宋体" w:hAnsi="宋体" w:eastAsia="宋体" w:cs="宋体"/>
          <w:color w:val="auto"/>
          <w:highlight w:val="none"/>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r>
        <w:rPr>
          <w:rFonts w:hint="eastAsia" w:ascii="宋体" w:hAnsi="宋体" w:eastAsia="宋体" w:cs="宋体"/>
          <w:color w:val="auto"/>
          <w:highlight w:val="none"/>
          <w:lang w:eastAsia="zh-CN"/>
        </w:rPr>
        <w:t>。</w:t>
      </w:r>
    </w:p>
    <w:p w14:paraId="44C648E4">
      <w:pPr>
        <w:pStyle w:val="4"/>
        <w:snapToGrid w:val="0"/>
        <w:spacing w:line="480" w:lineRule="auto"/>
        <w:rPr>
          <w:rFonts w:hint="eastAsia" w:asciiTheme="minorEastAsia" w:hAnsiTheme="minorEastAsia" w:eastAsiaTheme="minorEastAsia"/>
        </w:rPr>
      </w:pPr>
      <w:bookmarkStart w:id="31" w:name="_Toc18635"/>
      <w:bookmarkStart w:id="32" w:name="_Toc58969063"/>
      <w:bookmarkStart w:id="33" w:name="_Toc217446083"/>
      <w:r>
        <w:rPr>
          <w:rFonts w:hint="eastAsia" w:cs="Times New Roman" w:asciiTheme="minorEastAsia" w:hAnsiTheme="minorEastAsia" w:eastAsiaTheme="minorEastAsia"/>
        </w:rPr>
        <w:t>格式</w:t>
      </w:r>
      <w:bookmarkEnd w:id="31"/>
      <w:r>
        <w:rPr>
          <w:rFonts w:hint="eastAsia" w:asciiTheme="minorEastAsia" w:hAnsiTheme="minorEastAsia" w:eastAsiaTheme="minorEastAsia"/>
        </w:rPr>
        <w:t>六：报价单</w:t>
      </w:r>
      <w:bookmarkEnd w:id="32"/>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699"/>
        <w:gridCol w:w="699"/>
        <w:gridCol w:w="699"/>
        <w:gridCol w:w="111"/>
        <w:gridCol w:w="336"/>
        <w:gridCol w:w="252"/>
        <w:gridCol w:w="699"/>
        <w:gridCol w:w="195"/>
        <w:gridCol w:w="504"/>
        <w:gridCol w:w="3417"/>
      </w:tblGrid>
      <w:tr w14:paraId="39137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1258E4">
            <w:pPr>
              <w:pStyle w:val="34"/>
              <w:jc w:val="center"/>
              <w:rPr>
                <w:rFonts w:ascii="仿宋_GB2312" w:hAnsi="仿宋_GB2312" w:eastAsia="仿宋_GB2312" w:cs="仿宋_GB2312"/>
                <w:b/>
                <w:color w:val="000000"/>
                <w:sz w:val="18"/>
              </w:rPr>
            </w:pPr>
            <w:r>
              <w:rPr>
                <w:rFonts w:ascii="仿宋_GB2312" w:hAnsi="仿宋_GB2312" w:eastAsia="仿宋_GB2312" w:cs="仿宋_GB2312"/>
                <w:b/>
                <w:color w:val="000000"/>
                <w:sz w:val="18"/>
              </w:rPr>
              <w:t>投标报价</w:t>
            </w:r>
            <w:r>
              <w:rPr>
                <w:rFonts w:hint="eastAsia" w:ascii="仿宋_GB2312" w:hAnsi="仿宋_GB2312" w:eastAsia="仿宋_GB2312" w:cs="仿宋_GB2312"/>
                <w:b/>
                <w:color w:val="000000"/>
                <w:sz w:val="18"/>
                <w:lang w:eastAsia="zh-CN"/>
              </w:rPr>
              <w:t>（</w:t>
            </w:r>
            <w:r>
              <w:rPr>
                <w:rFonts w:hint="eastAsia" w:ascii="仿宋_GB2312" w:hAnsi="仿宋_GB2312" w:eastAsia="仿宋_GB2312" w:cs="仿宋_GB2312"/>
                <w:b/>
                <w:color w:val="000000"/>
                <w:sz w:val="18"/>
                <w:lang w:val="en-US" w:eastAsia="zh-CN"/>
              </w:rPr>
              <w:t>第一轮分项报价明细表）</w:t>
            </w:r>
          </w:p>
        </w:tc>
      </w:tr>
      <w:tr w14:paraId="796A8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442FDF">
            <w:pPr>
              <w:pStyle w:val="34"/>
              <w:jc w:val="center"/>
            </w:pPr>
            <w:r>
              <w:rPr>
                <w:rFonts w:ascii="仿宋_GB2312" w:hAnsi="仿宋_GB2312" w:eastAsia="仿宋_GB2312" w:cs="仿宋_GB2312"/>
                <w:b/>
                <w:color w:val="000000"/>
                <w:sz w:val="18"/>
              </w:rPr>
              <w:t>一、人员费用</w:t>
            </w:r>
          </w:p>
        </w:tc>
      </w:tr>
      <w:tr w14:paraId="00938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6BC1EF3">
            <w:pPr>
              <w:pStyle w:val="34"/>
              <w:jc w:val="center"/>
            </w:pPr>
            <w:r>
              <w:rPr>
                <w:rFonts w:ascii="仿宋_GB2312" w:hAnsi="仿宋_GB2312" w:eastAsia="仿宋_GB2312" w:cs="仿宋_GB2312"/>
                <w:b/>
                <w:color w:val="000000"/>
                <w:sz w:val="18"/>
              </w:rPr>
              <w:t>序号</w:t>
            </w:r>
          </w:p>
        </w:tc>
        <w:tc>
          <w:tcPr>
            <w:tcW w:w="69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8CA1D3">
            <w:pPr>
              <w:pStyle w:val="34"/>
              <w:jc w:val="center"/>
            </w:pPr>
            <w:r>
              <w:rPr>
                <w:rFonts w:ascii="仿宋_GB2312" w:hAnsi="仿宋_GB2312" w:eastAsia="仿宋_GB2312" w:cs="仿宋_GB2312"/>
                <w:b/>
                <w:color w:val="000000"/>
                <w:sz w:val="18"/>
              </w:rPr>
              <w:t>部门</w:t>
            </w:r>
          </w:p>
        </w:tc>
        <w:tc>
          <w:tcPr>
            <w:tcW w:w="69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4E4E8D0">
            <w:pPr>
              <w:pStyle w:val="34"/>
              <w:jc w:val="center"/>
            </w:pPr>
            <w:r>
              <w:rPr>
                <w:rFonts w:ascii="仿宋_GB2312" w:hAnsi="仿宋_GB2312" w:eastAsia="仿宋_GB2312" w:cs="仿宋_GB2312"/>
                <w:b/>
                <w:color w:val="000000"/>
                <w:sz w:val="18"/>
              </w:rPr>
              <w:t>人数</w:t>
            </w:r>
          </w:p>
        </w:tc>
        <w:tc>
          <w:tcPr>
            <w:tcW w:w="699" w:type="dxa"/>
            <w:tcBorders>
              <w:top w:val="single" w:color="000000" w:sz="4" w:space="0"/>
              <w:left w:val="nil"/>
              <w:bottom w:val="nil"/>
              <w:right w:val="single" w:color="000000" w:sz="4" w:space="0"/>
            </w:tcBorders>
            <w:noWrap w:val="0"/>
            <w:tcMar>
              <w:top w:w="15" w:type="dxa"/>
              <w:left w:w="15" w:type="dxa"/>
              <w:right w:w="15" w:type="dxa"/>
            </w:tcMar>
            <w:vAlign w:val="center"/>
          </w:tcPr>
          <w:p w14:paraId="3C460DA7">
            <w:pPr>
              <w:pStyle w:val="34"/>
              <w:jc w:val="center"/>
            </w:pPr>
            <w:r>
              <w:rPr>
                <w:rFonts w:ascii="仿宋_GB2312" w:hAnsi="仿宋_GB2312" w:eastAsia="仿宋_GB2312" w:cs="仿宋_GB2312"/>
                <w:b/>
                <w:color w:val="000000"/>
                <w:sz w:val="18"/>
              </w:rPr>
              <w:t>基本工资</w:t>
            </w:r>
          </w:p>
        </w:tc>
        <w:tc>
          <w:tcPr>
            <w:tcW w:w="699" w:type="dxa"/>
            <w:gridSpan w:val="3"/>
            <w:tcBorders>
              <w:top w:val="single" w:color="000000" w:sz="4" w:space="0"/>
              <w:left w:val="nil"/>
              <w:bottom w:val="nil"/>
              <w:right w:val="single" w:color="000000" w:sz="4" w:space="0"/>
            </w:tcBorders>
            <w:noWrap w:val="0"/>
            <w:tcMar>
              <w:top w:w="15" w:type="dxa"/>
              <w:left w:w="15" w:type="dxa"/>
              <w:right w:w="15" w:type="dxa"/>
            </w:tcMar>
            <w:vAlign w:val="center"/>
          </w:tcPr>
          <w:p w14:paraId="715B9977">
            <w:pPr>
              <w:pStyle w:val="34"/>
              <w:jc w:val="center"/>
            </w:pPr>
            <w:r>
              <w:rPr>
                <w:rFonts w:ascii="仿宋_GB2312" w:hAnsi="仿宋_GB2312" w:eastAsia="仿宋_GB2312" w:cs="仿宋_GB2312"/>
                <w:b/>
                <w:color w:val="000000"/>
                <w:sz w:val="18"/>
              </w:rPr>
              <w:t>社会保险</w:t>
            </w:r>
          </w:p>
        </w:tc>
        <w:tc>
          <w:tcPr>
            <w:tcW w:w="699" w:type="dxa"/>
            <w:tcBorders>
              <w:top w:val="single" w:color="000000" w:sz="4" w:space="0"/>
              <w:left w:val="nil"/>
              <w:bottom w:val="nil"/>
              <w:right w:val="single" w:color="000000" w:sz="4" w:space="0"/>
            </w:tcBorders>
            <w:noWrap w:val="0"/>
            <w:tcMar>
              <w:top w:w="15" w:type="dxa"/>
              <w:left w:w="15" w:type="dxa"/>
              <w:right w:w="15" w:type="dxa"/>
            </w:tcMar>
            <w:vAlign w:val="center"/>
          </w:tcPr>
          <w:p w14:paraId="1BF1D4B8">
            <w:pPr>
              <w:pStyle w:val="34"/>
              <w:jc w:val="center"/>
              <w:rPr>
                <w:rFonts w:hint="default" w:eastAsia="宋体"/>
                <w:lang w:val="en-US" w:eastAsia="zh-CN"/>
              </w:rPr>
            </w:pPr>
            <w:r>
              <w:rPr>
                <w:rFonts w:hint="eastAsia" w:ascii="仿宋_GB2312" w:hAnsi="仿宋_GB2312" w:eastAsia="仿宋_GB2312" w:cs="仿宋_GB2312"/>
                <w:b/>
                <w:color w:val="000000"/>
                <w:sz w:val="18"/>
                <w:lang w:val="en-US" w:eastAsia="zh-CN"/>
              </w:rPr>
              <w:t>服务期限</w:t>
            </w:r>
          </w:p>
        </w:tc>
        <w:tc>
          <w:tcPr>
            <w:tcW w:w="699" w:type="dxa"/>
            <w:gridSpan w:val="2"/>
            <w:tcBorders>
              <w:top w:val="single" w:color="000000" w:sz="4" w:space="0"/>
              <w:left w:val="nil"/>
              <w:bottom w:val="nil"/>
              <w:right w:val="single" w:color="000000" w:sz="4" w:space="0"/>
            </w:tcBorders>
            <w:noWrap w:val="0"/>
            <w:tcMar>
              <w:top w:w="15" w:type="dxa"/>
              <w:left w:w="15" w:type="dxa"/>
              <w:right w:w="15" w:type="dxa"/>
            </w:tcMar>
            <w:vAlign w:val="center"/>
          </w:tcPr>
          <w:p w14:paraId="20A49171">
            <w:pPr>
              <w:pStyle w:val="34"/>
              <w:jc w:val="center"/>
            </w:pPr>
            <w:r>
              <w:rPr>
                <w:rFonts w:hint="eastAsia" w:ascii="仿宋_GB2312" w:hAnsi="仿宋_GB2312" w:eastAsia="仿宋_GB2312" w:cs="仿宋_GB2312"/>
                <w:b/>
                <w:color w:val="000000"/>
                <w:sz w:val="18"/>
                <w:lang w:val="en-US" w:eastAsia="zh-CN"/>
              </w:rPr>
              <w:t>工资总额</w:t>
            </w:r>
            <w:r>
              <w:rPr>
                <w:rFonts w:ascii="仿宋_GB2312" w:hAnsi="仿宋_GB2312" w:eastAsia="仿宋_GB2312" w:cs="仿宋_GB2312"/>
                <w:b/>
                <w:color w:val="000000"/>
                <w:sz w:val="18"/>
              </w:rPr>
              <w:t>小计</w:t>
            </w:r>
          </w:p>
        </w:tc>
        <w:tc>
          <w:tcPr>
            <w:tcW w:w="341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D7A4325">
            <w:pPr>
              <w:pStyle w:val="34"/>
              <w:jc w:val="center"/>
            </w:pPr>
            <w:r>
              <w:rPr>
                <w:rFonts w:ascii="仿宋_GB2312" w:hAnsi="仿宋_GB2312" w:eastAsia="仿宋_GB2312" w:cs="仿宋_GB2312"/>
                <w:b/>
                <w:color w:val="000000"/>
                <w:sz w:val="18"/>
              </w:rPr>
              <w:t>备注</w:t>
            </w:r>
          </w:p>
        </w:tc>
      </w:tr>
      <w:tr w14:paraId="6932C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Merge w:val="continue"/>
            <w:tcBorders>
              <w:top w:val="nil"/>
              <w:left w:val="single" w:color="000000" w:sz="4" w:space="0"/>
              <w:bottom w:val="single" w:color="000000" w:sz="4" w:space="0"/>
              <w:right w:val="single" w:color="000000" w:sz="4" w:space="0"/>
            </w:tcBorders>
            <w:noWrap w:val="0"/>
            <w:vAlign w:val="center"/>
          </w:tcPr>
          <w:p w14:paraId="4010F750">
            <w:pPr>
              <w:jc w:val="center"/>
            </w:pPr>
          </w:p>
        </w:tc>
        <w:tc>
          <w:tcPr>
            <w:tcW w:w="699" w:type="dxa"/>
            <w:vMerge w:val="continue"/>
            <w:tcBorders>
              <w:top w:val="single" w:color="000000" w:sz="4" w:space="0"/>
              <w:left w:val="nil"/>
              <w:bottom w:val="single" w:color="000000" w:sz="4" w:space="0"/>
              <w:right w:val="single" w:color="000000" w:sz="4" w:space="0"/>
            </w:tcBorders>
            <w:noWrap w:val="0"/>
            <w:vAlign w:val="center"/>
          </w:tcPr>
          <w:p w14:paraId="6D25CB24">
            <w:pPr>
              <w:jc w:val="center"/>
            </w:pPr>
          </w:p>
        </w:tc>
        <w:tc>
          <w:tcPr>
            <w:tcW w:w="699" w:type="dxa"/>
            <w:vMerge w:val="continue"/>
            <w:tcBorders>
              <w:top w:val="single" w:color="000000" w:sz="4" w:space="0"/>
              <w:left w:val="nil"/>
              <w:bottom w:val="single" w:color="000000" w:sz="4" w:space="0"/>
              <w:right w:val="single" w:color="000000" w:sz="4" w:space="0"/>
            </w:tcBorders>
            <w:noWrap w:val="0"/>
            <w:vAlign w:val="center"/>
          </w:tcPr>
          <w:p w14:paraId="5A6B7AC4">
            <w:pPr>
              <w:jc w:val="center"/>
            </w:pP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559E834D">
            <w:pPr>
              <w:pStyle w:val="34"/>
              <w:jc w:val="center"/>
            </w:pPr>
            <w:r>
              <w:rPr>
                <w:rFonts w:ascii="仿宋_GB2312" w:hAnsi="仿宋_GB2312" w:eastAsia="仿宋_GB2312" w:cs="仿宋_GB2312"/>
                <w:b/>
                <w:color w:val="000000"/>
                <w:sz w:val="18"/>
              </w:rPr>
              <w:t>（元/人/月）</w:t>
            </w:r>
          </w:p>
        </w:tc>
        <w:tc>
          <w:tcPr>
            <w:tcW w:w="69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13B1F1A0">
            <w:pPr>
              <w:pStyle w:val="34"/>
              <w:jc w:val="center"/>
            </w:pPr>
            <w:r>
              <w:rPr>
                <w:rFonts w:ascii="仿宋_GB2312" w:hAnsi="仿宋_GB2312" w:eastAsia="仿宋_GB2312" w:cs="仿宋_GB2312"/>
                <w:b/>
                <w:color w:val="000000"/>
                <w:sz w:val="18"/>
              </w:rPr>
              <w:t>（元/人/月）</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56719BC2">
            <w:pPr>
              <w:pStyle w:val="34"/>
              <w:jc w:val="center"/>
            </w:pPr>
            <w:r>
              <w:rPr>
                <w:rFonts w:ascii="仿宋_GB2312" w:hAnsi="仿宋_GB2312" w:eastAsia="仿宋_GB2312" w:cs="仿宋_GB2312"/>
                <w:b/>
                <w:color w:val="000000"/>
                <w:sz w:val="18"/>
              </w:rPr>
              <w:t>（</w:t>
            </w:r>
            <w:r>
              <w:rPr>
                <w:rFonts w:hint="eastAsia" w:ascii="仿宋_GB2312" w:hAnsi="仿宋_GB2312" w:eastAsia="仿宋_GB2312" w:cs="仿宋_GB2312"/>
                <w:b/>
                <w:color w:val="000000"/>
                <w:sz w:val="18"/>
                <w:lang w:val="en-US" w:eastAsia="zh-CN"/>
              </w:rPr>
              <w:t>月</w:t>
            </w:r>
            <w:r>
              <w:rPr>
                <w:rFonts w:ascii="仿宋_GB2312" w:hAnsi="仿宋_GB2312" w:eastAsia="仿宋_GB2312" w:cs="仿宋_GB2312"/>
                <w:b/>
                <w:color w:val="000000"/>
                <w:sz w:val="18"/>
              </w:rPr>
              <w:t>）</w:t>
            </w:r>
          </w:p>
        </w:tc>
        <w:tc>
          <w:tcPr>
            <w:tcW w:w="69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2B23E2FC">
            <w:pPr>
              <w:pStyle w:val="34"/>
              <w:jc w:val="center"/>
            </w:pPr>
            <w:r>
              <w:rPr>
                <w:rFonts w:ascii="仿宋_GB2312" w:hAnsi="仿宋_GB2312" w:eastAsia="仿宋_GB2312" w:cs="仿宋_GB2312"/>
                <w:b/>
                <w:color w:val="000000"/>
                <w:sz w:val="18"/>
              </w:rPr>
              <w:t>（元）</w:t>
            </w:r>
          </w:p>
        </w:tc>
        <w:tc>
          <w:tcPr>
            <w:tcW w:w="3417" w:type="dxa"/>
            <w:vMerge w:val="continue"/>
            <w:tcBorders>
              <w:top w:val="single" w:color="000000" w:sz="4" w:space="0"/>
              <w:left w:val="nil"/>
              <w:bottom w:val="single" w:color="000000" w:sz="4" w:space="0"/>
              <w:right w:val="single" w:color="000000" w:sz="4" w:space="0"/>
            </w:tcBorders>
            <w:noWrap w:val="0"/>
            <w:vAlign w:val="center"/>
          </w:tcPr>
          <w:p w14:paraId="101AEE03">
            <w:pPr>
              <w:jc w:val="center"/>
            </w:pPr>
          </w:p>
        </w:tc>
      </w:tr>
      <w:tr w14:paraId="72628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F0F9FC">
            <w:pPr>
              <w:pStyle w:val="34"/>
              <w:jc w:val="center"/>
            </w:pPr>
            <w:r>
              <w:rPr>
                <w:rFonts w:ascii="仿宋_GB2312" w:hAnsi="仿宋_GB2312" w:eastAsia="仿宋_GB2312" w:cs="仿宋_GB2312"/>
                <w:color w:val="000000"/>
                <w:sz w:val="18"/>
              </w:rPr>
              <w:t>1</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7D5B0946">
            <w:pPr>
              <w:pStyle w:val="34"/>
              <w:jc w:val="center"/>
              <w:rPr>
                <w:rFonts w:hint="default" w:eastAsia="仿宋_GB2312"/>
                <w:lang w:val="en-US" w:eastAsia="zh-CN"/>
              </w:rPr>
            </w:pPr>
            <w:r>
              <w:rPr>
                <w:rFonts w:ascii="仿宋_GB2312" w:hAnsi="仿宋_GB2312" w:eastAsia="仿宋_GB2312" w:cs="仿宋_GB2312"/>
                <w:color w:val="000000"/>
                <w:sz w:val="19"/>
              </w:rPr>
              <w:t>项目</w:t>
            </w:r>
            <w:r>
              <w:rPr>
                <w:rFonts w:hint="eastAsia" w:ascii="仿宋_GB2312" w:hAnsi="仿宋_GB2312" w:eastAsia="仿宋_GB2312" w:cs="仿宋_GB2312"/>
                <w:color w:val="000000"/>
                <w:sz w:val="19"/>
                <w:lang w:val="en-US" w:eastAsia="zh-CN"/>
              </w:rPr>
              <w:t>管理人员</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1CB14203">
            <w:pPr>
              <w:pStyle w:val="34"/>
              <w:jc w:val="center"/>
            </w:pPr>
            <w:r>
              <w:rPr>
                <w:rFonts w:ascii="仿宋_GB2312" w:hAnsi="仿宋_GB2312" w:eastAsia="仿宋_GB2312" w:cs="仿宋_GB2312"/>
                <w:color w:val="000000"/>
                <w:sz w:val="19"/>
              </w:rPr>
              <w:t>1</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7ACF4C1A">
            <w:pPr>
              <w:jc w:val="center"/>
            </w:pPr>
          </w:p>
        </w:tc>
        <w:tc>
          <w:tcPr>
            <w:tcW w:w="69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3F045B20">
            <w:pPr>
              <w:jc w:val="center"/>
            </w:pP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1FD7F8D3">
            <w:pPr>
              <w:jc w:val="center"/>
              <w:rPr>
                <w:rFonts w:hint="eastAsia" w:eastAsia="宋体"/>
                <w:lang w:val="en-US" w:eastAsia="zh-CN"/>
              </w:rPr>
            </w:pPr>
            <w:r>
              <w:rPr>
                <w:rFonts w:hint="eastAsia"/>
                <w:lang w:val="en-US" w:eastAsia="zh-CN"/>
              </w:rPr>
              <w:t>4</w:t>
            </w:r>
          </w:p>
        </w:tc>
        <w:tc>
          <w:tcPr>
            <w:tcW w:w="69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0CAADEFC">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400DC511">
            <w:pPr>
              <w:pStyle w:val="34"/>
              <w:jc w:val="left"/>
            </w:pPr>
            <w:r>
              <w:rPr>
                <w:rFonts w:ascii="仿宋_GB2312" w:hAnsi="仿宋_GB2312" w:eastAsia="仿宋_GB2312" w:cs="仿宋_GB2312"/>
                <w:sz w:val="24"/>
              </w:rPr>
              <w:t>基本工资：中标人为本项目提供服务的全部人员的基本工资不得低于</w:t>
            </w:r>
            <w:r>
              <w:rPr>
                <w:rFonts w:hint="eastAsia" w:ascii="仿宋_GB2312" w:hAnsi="仿宋_GB2312" w:eastAsia="仿宋_GB2312" w:cs="仿宋_GB2312"/>
                <w:sz w:val="24"/>
                <w:lang w:val="en-US" w:eastAsia="zh-CN"/>
              </w:rPr>
              <w:t>2200元（</w:t>
            </w:r>
            <w:r>
              <w:rPr>
                <w:rFonts w:hint="eastAsia" w:ascii="仿宋_GB2312" w:hAnsi="仿宋_GB2312" w:eastAsia="仿宋_GB2312" w:cs="仿宋_GB2312"/>
                <w:sz w:val="24"/>
              </w:rPr>
              <w:t>2025年3月7日达州市人民政府公布达州市最低月工资标准为2200元</w:t>
            </w:r>
            <w:r>
              <w:rPr>
                <w:rFonts w:hint="eastAsia" w:ascii="仿宋_GB2312" w:hAnsi="仿宋_GB2312" w:eastAsia="仿宋_GB2312" w:cs="仿宋_GB2312"/>
                <w:sz w:val="24"/>
                <w:lang w:eastAsia="zh-CN"/>
              </w:rPr>
              <w:t>）</w:t>
            </w:r>
            <w:r>
              <w:rPr>
                <w:rFonts w:ascii="仿宋_GB2312" w:hAnsi="仿宋_GB2312" w:eastAsia="仿宋_GB2312" w:cs="仿宋_GB2312"/>
                <w:sz w:val="24"/>
              </w:rPr>
              <w:t>。</w:t>
            </w:r>
          </w:p>
          <w:p w14:paraId="0F8FF08F">
            <w:pPr>
              <w:pStyle w:val="34"/>
              <w:jc w:val="left"/>
            </w:pPr>
            <w:r>
              <w:rPr>
                <w:rFonts w:ascii="仿宋_GB2312" w:hAnsi="仿宋_GB2312" w:eastAsia="仿宋_GB2312" w:cs="仿宋_GB2312"/>
                <w:sz w:val="24"/>
              </w:rPr>
              <w:t>社会保险：供应商必须按照</w:t>
            </w:r>
            <w:r>
              <w:rPr>
                <w:rFonts w:hint="eastAsia" w:ascii="仿宋_GB2312" w:hAnsi="仿宋_GB2312" w:eastAsia="仿宋_GB2312" w:cs="仿宋_GB2312"/>
                <w:sz w:val="24"/>
                <w:lang w:val="en-US" w:eastAsia="zh-CN"/>
              </w:rPr>
              <w:t>省市</w:t>
            </w:r>
            <w:r>
              <w:rPr>
                <w:rFonts w:ascii="仿宋_GB2312" w:hAnsi="仿宋_GB2312" w:eastAsia="仿宋_GB2312" w:cs="仿宋_GB2312"/>
                <w:sz w:val="24"/>
              </w:rPr>
              <w:t>现行相关政策法规为服务本项目的全部服务人员购买社会保险，包括：养老保险、医疗保险、失业保险、工伤保险，单位缴纳社保缴费基数、缴费比例不得低于</w:t>
            </w:r>
            <w:r>
              <w:rPr>
                <w:rFonts w:hint="eastAsia" w:ascii="仿宋_GB2312" w:hAnsi="仿宋_GB2312" w:eastAsia="仿宋_GB2312" w:cs="仿宋_GB2312"/>
                <w:sz w:val="24"/>
                <w:lang w:val="en-US" w:eastAsia="zh-CN"/>
              </w:rPr>
              <w:t>达州市</w:t>
            </w:r>
            <w:r>
              <w:rPr>
                <w:rFonts w:ascii="仿宋_GB2312" w:hAnsi="仿宋_GB2312" w:eastAsia="仿宋_GB2312" w:cs="仿宋_GB2312"/>
                <w:sz w:val="24"/>
              </w:rPr>
              <w:t>最新政策规定的最低社会保险缴费基数、缴费比例。</w:t>
            </w:r>
          </w:p>
        </w:tc>
      </w:tr>
      <w:tr w14:paraId="0DF51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E1AD476">
            <w:pPr>
              <w:pStyle w:val="34"/>
              <w:jc w:val="center"/>
            </w:pPr>
            <w:r>
              <w:rPr>
                <w:rFonts w:ascii="仿宋_GB2312" w:hAnsi="仿宋_GB2312" w:eastAsia="仿宋_GB2312" w:cs="仿宋_GB2312"/>
                <w:color w:val="000000"/>
                <w:sz w:val="18"/>
              </w:rPr>
              <w:t>2</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6CC7BE5C">
            <w:pPr>
              <w:pStyle w:val="34"/>
              <w:jc w:val="center"/>
            </w:pPr>
            <w:r>
              <w:rPr>
                <w:rFonts w:hint="eastAsia" w:ascii="仿宋_GB2312" w:hAnsi="仿宋_GB2312" w:eastAsia="仿宋_GB2312" w:cs="仿宋_GB2312"/>
                <w:color w:val="000000"/>
                <w:sz w:val="19"/>
                <w:lang w:val="en-US" w:eastAsia="zh-CN"/>
              </w:rPr>
              <w:t>校园</w:t>
            </w:r>
            <w:r>
              <w:rPr>
                <w:rFonts w:ascii="仿宋_GB2312" w:hAnsi="仿宋_GB2312" w:eastAsia="仿宋_GB2312" w:cs="仿宋_GB2312"/>
                <w:color w:val="000000"/>
                <w:sz w:val="19"/>
              </w:rPr>
              <w:t>保洁</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0A0FF16A">
            <w:pPr>
              <w:pStyle w:val="34"/>
              <w:jc w:val="center"/>
              <w:rPr>
                <w:rFonts w:hint="eastAsia" w:eastAsia="宋体"/>
                <w:lang w:eastAsia="zh-CN"/>
              </w:rPr>
            </w:pPr>
            <w:r>
              <w:rPr>
                <w:rFonts w:hint="eastAsia" w:ascii="仿宋_GB2312" w:hAnsi="仿宋_GB2312" w:eastAsia="仿宋_GB2312" w:cs="仿宋_GB2312"/>
                <w:color w:val="000000"/>
                <w:sz w:val="19"/>
                <w:lang w:val="en-US" w:eastAsia="zh-CN"/>
              </w:rPr>
              <w:t>7</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78B30C2E">
            <w:pPr>
              <w:jc w:val="center"/>
            </w:pPr>
          </w:p>
        </w:tc>
        <w:tc>
          <w:tcPr>
            <w:tcW w:w="69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0E7CFAAA">
            <w:pPr>
              <w:jc w:val="center"/>
            </w:pP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2BF5FD6E">
            <w:pPr>
              <w:jc w:val="center"/>
            </w:pPr>
            <w:r>
              <w:rPr>
                <w:rFonts w:hint="eastAsia" w:ascii="仿宋_GB2312" w:hAnsi="仿宋_GB2312" w:eastAsia="仿宋_GB2312" w:cs="仿宋_GB2312"/>
                <w:color w:val="000000"/>
                <w:sz w:val="19"/>
                <w:lang w:val="en-US" w:eastAsia="zh-CN"/>
              </w:rPr>
              <w:t>4人4个月，3人2个月</w:t>
            </w:r>
          </w:p>
        </w:tc>
        <w:tc>
          <w:tcPr>
            <w:tcW w:w="69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0C3BE9E0">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0666A31B">
            <w:pPr>
              <w:pStyle w:val="34"/>
              <w:jc w:val="center"/>
              <w:rPr>
                <w:rFonts w:hint="default" w:eastAsia="宋体"/>
                <w:lang w:val="en-US" w:eastAsia="zh-CN"/>
              </w:rPr>
            </w:pPr>
            <w:r>
              <w:rPr>
                <w:rFonts w:hint="eastAsia" w:ascii="仿宋_GB2312" w:hAnsi="仿宋_GB2312" w:eastAsia="仿宋_GB2312" w:cs="仿宋_GB2312"/>
                <w:color w:val="000000"/>
                <w:sz w:val="19"/>
                <w:lang w:val="en-US" w:eastAsia="zh-CN"/>
              </w:rPr>
              <w:t>4人4个月，3人2个月</w:t>
            </w:r>
          </w:p>
        </w:tc>
      </w:tr>
      <w:tr w14:paraId="611ED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63D184D">
            <w:pPr>
              <w:pStyle w:val="34"/>
              <w:jc w:val="center"/>
            </w:pPr>
            <w:r>
              <w:rPr>
                <w:rFonts w:ascii="仿宋_GB2312" w:hAnsi="仿宋_GB2312" w:eastAsia="仿宋_GB2312" w:cs="仿宋_GB2312"/>
                <w:color w:val="000000"/>
                <w:sz w:val="18"/>
              </w:rPr>
              <w:t>3</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2FF4E756">
            <w:pPr>
              <w:pStyle w:val="34"/>
              <w:jc w:val="center"/>
              <w:rPr>
                <w:rFonts w:hint="default" w:eastAsia="宋体"/>
                <w:lang w:val="en-US" w:eastAsia="zh-CN"/>
              </w:rPr>
            </w:pPr>
            <w:r>
              <w:rPr>
                <w:rFonts w:hint="eastAsia" w:ascii="仿宋_GB2312" w:hAnsi="仿宋_GB2312" w:eastAsia="仿宋_GB2312" w:cs="仿宋_GB2312"/>
                <w:color w:val="000000"/>
                <w:sz w:val="19"/>
                <w:lang w:val="en-US" w:eastAsia="zh-CN"/>
              </w:rPr>
              <w:t>宿舍管理员</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7DF542E3">
            <w:pPr>
              <w:pStyle w:val="34"/>
              <w:jc w:val="center"/>
              <w:rPr>
                <w:rFonts w:hint="eastAsia" w:eastAsia="宋体"/>
                <w:lang w:eastAsia="zh-CN"/>
              </w:rPr>
            </w:pPr>
            <w:r>
              <w:rPr>
                <w:rFonts w:hint="eastAsia" w:ascii="仿宋_GB2312" w:hAnsi="仿宋_GB2312" w:eastAsia="仿宋_GB2312" w:cs="仿宋_GB2312"/>
                <w:color w:val="000000"/>
                <w:sz w:val="19"/>
                <w:lang w:val="en-US" w:eastAsia="zh-CN"/>
              </w:rPr>
              <w:t>4</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4EB7DF44">
            <w:pPr>
              <w:jc w:val="center"/>
            </w:pPr>
          </w:p>
        </w:tc>
        <w:tc>
          <w:tcPr>
            <w:tcW w:w="69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01A59950">
            <w:pPr>
              <w:jc w:val="center"/>
            </w:pP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17B93F07">
            <w:pPr>
              <w:jc w:val="center"/>
              <w:rPr>
                <w:rFonts w:hint="eastAsia" w:eastAsia="宋体"/>
                <w:lang w:val="en-US" w:eastAsia="zh-CN"/>
              </w:rPr>
            </w:pPr>
            <w:r>
              <w:rPr>
                <w:rFonts w:hint="eastAsia"/>
                <w:lang w:val="en-US" w:eastAsia="zh-CN"/>
              </w:rPr>
              <w:t>2</w:t>
            </w:r>
          </w:p>
        </w:tc>
        <w:tc>
          <w:tcPr>
            <w:tcW w:w="69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3F341F39">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7FE8EFDC">
            <w:pPr>
              <w:jc w:val="center"/>
            </w:pPr>
          </w:p>
        </w:tc>
      </w:tr>
      <w:tr w14:paraId="649C3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7EF6C0">
            <w:pPr>
              <w:pStyle w:val="34"/>
              <w:jc w:val="center"/>
            </w:pPr>
            <w:r>
              <w:rPr>
                <w:rFonts w:ascii="仿宋_GB2312" w:hAnsi="仿宋_GB2312" w:eastAsia="仿宋_GB2312" w:cs="仿宋_GB2312"/>
                <w:color w:val="000000"/>
                <w:sz w:val="18"/>
              </w:rPr>
              <w:t>4</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648DCB53">
            <w:pPr>
              <w:pStyle w:val="34"/>
              <w:jc w:val="center"/>
              <w:rPr>
                <w:rFonts w:hint="default" w:eastAsia="仿宋_GB2312"/>
                <w:lang w:val="en-US" w:eastAsia="zh-CN"/>
              </w:rPr>
            </w:pPr>
            <w:r>
              <w:rPr>
                <w:rFonts w:hint="eastAsia" w:ascii="仿宋_GB2312" w:hAnsi="仿宋_GB2312" w:eastAsia="仿宋_GB2312" w:cs="仿宋_GB2312"/>
                <w:color w:val="000000"/>
                <w:sz w:val="19"/>
                <w:lang w:val="en-US" w:eastAsia="zh-CN"/>
              </w:rPr>
              <w:t>校园</w:t>
            </w:r>
            <w:r>
              <w:rPr>
                <w:rFonts w:ascii="仿宋_GB2312" w:hAnsi="仿宋_GB2312" w:eastAsia="仿宋_GB2312" w:cs="仿宋_GB2312"/>
                <w:color w:val="000000"/>
                <w:sz w:val="19"/>
              </w:rPr>
              <w:t>绿化</w:t>
            </w:r>
            <w:r>
              <w:rPr>
                <w:rFonts w:hint="eastAsia" w:ascii="仿宋_GB2312" w:hAnsi="仿宋_GB2312" w:eastAsia="仿宋_GB2312" w:cs="仿宋_GB2312"/>
                <w:color w:val="000000"/>
                <w:sz w:val="19"/>
                <w:lang w:val="en-US" w:eastAsia="zh-CN"/>
              </w:rPr>
              <w:t>养护工</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4058B225">
            <w:pPr>
              <w:pStyle w:val="34"/>
              <w:jc w:val="center"/>
              <w:rPr>
                <w:rFonts w:hint="eastAsia" w:eastAsia="宋体"/>
                <w:lang w:eastAsia="zh-CN"/>
              </w:rPr>
            </w:pPr>
            <w:r>
              <w:rPr>
                <w:rFonts w:hint="eastAsia" w:ascii="仿宋_GB2312" w:hAnsi="仿宋_GB2312" w:eastAsia="仿宋_GB2312" w:cs="仿宋_GB2312"/>
                <w:color w:val="000000"/>
                <w:sz w:val="19"/>
                <w:lang w:eastAsia="zh-CN"/>
              </w:rPr>
              <w:t>1</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06943282">
            <w:pPr>
              <w:jc w:val="center"/>
            </w:pPr>
          </w:p>
        </w:tc>
        <w:tc>
          <w:tcPr>
            <w:tcW w:w="69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6FE306F7">
            <w:pPr>
              <w:jc w:val="center"/>
            </w:pP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05690A1D">
            <w:pPr>
              <w:jc w:val="center"/>
              <w:rPr>
                <w:rFonts w:hint="eastAsia" w:eastAsia="宋体"/>
                <w:lang w:val="en-US" w:eastAsia="zh-CN"/>
              </w:rPr>
            </w:pPr>
            <w:r>
              <w:rPr>
                <w:rFonts w:hint="eastAsia"/>
                <w:lang w:val="en-US" w:eastAsia="zh-CN"/>
              </w:rPr>
              <w:t>2</w:t>
            </w:r>
          </w:p>
        </w:tc>
        <w:tc>
          <w:tcPr>
            <w:tcW w:w="69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480629F3">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13ADAC23">
            <w:pPr>
              <w:jc w:val="center"/>
            </w:pPr>
          </w:p>
        </w:tc>
      </w:tr>
      <w:tr w14:paraId="47C4D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7A5A6C9">
            <w:pPr>
              <w:pStyle w:val="34"/>
              <w:jc w:val="center"/>
              <w:rPr>
                <w:rFonts w:hint="eastAsia" w:ascii="仿宋_GB2312" w:hAnsi="仿宋_GB2312" w:eastAsia="仿宋_GB2312" w:cs="仿宋_GB2312"/>
                <w:color w:val="000000"/>
                <w:sz w:val="18"/>
                <w:lang w:val="en-US" w:eastAsia="zh-CN"/>
              </w:rPr>
            </w:pPr>
            <w:r>
              <w:rPr>
                <w:rFonts w:hint="eastAsia" w:ascii="仿宋_GB2312" w:hAnsi="仿宋_GB2312" w:eastAsia="仿宋_GB2312" w:cs="仿宋_GB2312"/>
                <w:color w:val="000000"/>
                <w:sz w:val="18"/>
                <w:lang w:val="en-US" w:eastAsia="zh-CN"/>
              </w:rPr>
              <w:t>5</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7C9EA752">
            <w:pPr>
              <w:pStyle w:val="34"/>
              <w:jc w:val="center"/>
              <w:rPr>
                <w:rFonts w:hint="default" w:ascii="仿宋_GB2312" w:hAnsi="仿宋_GB2312" w:eastAsia="仿宋_GB2312" w:cs="仿宋_GB2312"/>
                <w:color w:val="000000"/>
                <w:sz w:val="19"/>
                <w:lang w:val="en-US" w:eastAsia="zh-CN"/>
              </w:rPr>
            </w:pPr>
            <w:r>
              <w:rPr>
                <w:rFonts w:hint="eastAsia" w:ascii="仿宋_GB2312" w:hAnsi="仿宋_GB2312" w:eastAsia="仿宋_GB2312" w:cs="仿宋_GB2312"/>
                <w:color w:val="000000"/>
                <w:sz w:val="19"/>
                <w:lang w:val="en-US" w:eastAsia="zh-CN"/>
              </w:rPr>
              <w:t>水电维护工</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149459C7">
            <w:pPr>
              <w:pStyle w:val="34"/>
              <w:jc w:val="center"/>
              <w:rPr>
                <w:rFonts w:hint="eastAsia" w:ascii="仿宋_GB2312" w:hAnsi="仿宋_GB2312" w:eastAsia="仿宋_GB2312" w:cs="仿宋_GB2312"/>
                <w:color w:val="000000"/>
                <w:sz w:val="19"/>
                <w:lang w:val="en-US" w:eastAsia="zh-CN"/>
              </w:rPr>
            </w:pPr>
            <w:r>
              <w:rPr>
                <w:rFonts w:hint="eastAsia" w:ascii="仿宋_GB2312" w:hAnsi="仿宋_GB2312" w:eastAsia="仿宋_GB2312" w:cs="仿宋_GB2312"/>
                <w:color w:val="000000"/>
                <w:sz w:val="19"/>
                <w:lang w:val="en-US" w:eastAsia="zh-CN"/>
              </w:rPr>
              <w:t>1</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3D65A910">
            <w:pPr>
              <w:jc w:val="center"/>
            </w:pPr>
          </w:p>
        </w:tc>
        <w:tc>
          <w:tcPr>
            <w:tcW w:w="69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21C7E63E">
            <w:pPr>
              <w:jc w:val="center"/>
            </w:pP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0483A380">
            <w:pPr>
              <w:jc w:val="center"/>
              <w:rPr>
                <w:rFonts w:hint="eastAsia" w:eastAsia="宋体"/>
                <w:lang w:val="en-US" w:eastAsia="zh-CN"/>
              </w:rPr>
            </w:pPr>
            <w:r>
              <w:rPr>
                <w:rFonts w:hint="eastAsia"/>
                <w:lang w:val="en-US" w:eastAsia="zh-CN"/>
              </w:rPr>
              <w:t>3</w:t>
            </w:r>
          </w:p>
        </w:tc>
        <w:tc>
          <w:tcPr>
            <w:tcW w:w="69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50291B4C">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4C2F86E7">
            <w:pPr>
              <w:jc w:val="center"/>
            </w:pPr>
          </w:p>
        </w:tc>
      </w:tr>
      <w:tr w14:paraId="55A9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828460E">
            <w:pPr>
              <w:pStyle w:val="34"/>
              <w:jc w:val="center"/>
              <w:rPr>
                <w:rFonts w:hint="eastAsia" w:eastAsia="宋体"/>
                <w:lang w:val="en-US" w:eastAsia="zh-CN"/>
              </w:rPr>
            </w:pPr>
            <w:r>
              <w:rPr>
                <w:rFonts w:hint="eastAsia"/>
                <w:lang w:val="en-US" w:eastAsia="zh-CN"/>
              </w:rPr>
              <w:t>6</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79C041B2">
            <w:pPr>
              <w:pStyle w:val="34"/>
              <w:jc w:val="center"/>
            </w:pPr>
            <w:r>
              <w:rPr>
                <w:rFonts w:ascii="仿宋_GB2312" w:hAnsi="仿宋_GB2312" w:eastAsia="仿宋_GB2312" w:cs="仿宋_GB2312"/>
                <w:color w:val="000000"/>
                <w:sz w:val="18"/>
              </w:rPr>
              <w:t>合计</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436A92B4">
            <w:pPr>
              <w:pStyle w:val="34"/>
              <w:jc w:val="center"/>
              <w:rPr>
                <w:rFonts w:hint="eastAsia" w:eastAsia="仿宋_GB2312"/>
                <w:lang w:eastAsia="zh-CN"/>
              </w:rPr>
            </w:pPr>
            <w:r>
              <w:rPr>
                <w:rFonts w:ascii="仿宋_GB2312" w:hAnsi="仿宋_GB2312" w:eastAsia="仿宋_GB2312" w:cs="仿宋_GB2312"/>
                <w:color w:val="000000"/>
                <w:sz w:val="18"/>
              </w:rPr>
              <w:t>1</w:t>
            </w:r>
            <w:r>
              <w:rPr>
                <w:rFonts w:hint="eastAsia" w:ascii="仿宋_GB2312" w:hAnsi="仿宋_GB2312" w:eastAsia="仿宋_GB2312" w:cs="仿宋_GB2312"/>
                <w:color w:val="000000"/>
                <w:sz w:val="18"/>
                <w:lang w:val="en-US" w:eastAsia="zh-CN"/>
              </w:rPr>
              <w:t>4</w:t>
            </w: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33DF0ECB">
            <w:pPr>
              <w:jc w:val="center"/>
            </w:pPr>
          </w:p>
        </w:tc>
        <w:tc>
          <w:tcPr>
            <w:tcW w:w="69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30471F47">
            <w:pPr>
              <w:jc w:val="center"/>
            </w:pPr>
          </w:p>
        </w:tc>
        <w:tc>
          <w:tcPr>
            <w:tcW w:w="699" w:type="dxa"/>
            <w:tcBorders>
              <w:top w:val="nil"/>
              <w:left w:val="nil"/>
              <w:bottom w:val="single" w:color="000000" w:sz="4" w:space="0"/>
              <w:right w:val="single" w:color="000000" w:sz="4" w:space="0"/>
            </w:tcBorders>
            <w:noWrap w:val="0"/>
            <w:tcMar>
              <w:top w:w="15" w:type="dxa"/>
              <w:left w:w="15" w:type="dxa"/>
              <w:right w:w="15" w:type="dxa"/>
            </w:tcMar>
            <w:vAlign w:val="center"/>
          </w:tcPr>
          <w:p w14:paraId="562733DF">
            <w:pPr>
              <w:jc w:val="center"/>
            </w:pPr>
          </w:p>
        </w:tc>
        <w:tc>
          <w:tcPr>
            <w:tcW w:w="69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2D1057DA">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64428A25">
            <w:pPr>
              <w:jc w:val="center"/>
            </w:pPr>
          </w:p>
        </w:tc>
      </w:tr>
      <w:tr w14:paraId="01B24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3FF58B1">
            <w:pPr>
              <w:pStyle w:val="34"/>
              <w:jc w:val="center"/>
            </w:pPr>
            <w:r>
              <w:rPr>
                <w:rFonts w:ascii="仿宋_GB2312" w:hAnsi="仿宋_GB2312" w:eastAsia="仿宋_GB2312" w:cs="仿宋_GB2312"/>
                <w:color w:val="000000"/>
                <w:sz w:val="18"/>
              </w:rPr>
              <w:t>法定计提费用</w:t>
            </w:r>
          </w:p>
        </w:tc>
        <w:tc>
          <w:tcPr>
            <w:tcW w:w="699" w:type="dxa"/>
            <w:tcBorders>
              <w:top w:val="nil"/>
              <w:left w:val="nil"/>
              <w:bottom w:val="single" w:color="000000" w:sz="4" w:space="0"/>
              <w:right w:val="nil"/>
            </w:tcBorders>
            <w:noWrap w:val="0"/>
            <w:tcMar>
              <w:top w:w="15" w:type="dxa"/>
              <w:left w:w="15" w:type="dxa"/>
              <w:right w:w="15" w:type="dxa"/>
            </w:tcMar>
            <w:vAlign w:val="center"/>
          </w:tcPr>
          <w:p w14:paraId="6A184AA2">
            <w:pPr>
              <w:pStyle w:val="34"/>
              <w:jc w:val="center"/>
            </w:pPr>
            <w:r>
              <w:rPr>
                <w:rFonts w:ascii="仿宋_GB2312" w:hAnsi="仿宋_GB2312" w:eastAsia="仿宋_GB2312" w:cs="仿宋_GB2312"/>
                <w:color w:val="000000"/>
                <w:sz w:val="18"/>
              </w:rPr>
              <w:t>工会经费</w:t>
            </w:r>
          </w:p>
        </w:tc>
        <w:tc>
          <w:tcPr>
            <w:tcW w:w="2796" w:type="dxa"/>
            <w:gridSpan w:val="6"/>
            <w:tcBorders>
              <w:top w:val="nil"/>
              <w:left w:val="single" w:color="000000" w:sz="4" w:space="0"/>
              <w:bottom w:val="single" w:color="000000" w:sz="4" w:space="0"/>
              <w:right w:val="nil"/>
            </w:tcBorders>
            <w:noWrap w:val="0"/>
            <w:tcMar>
              <w:top w:w="15" w:type="dxa"/>
              <w:left w:w="15" w:type="dxa"/>
              <w:right w:w="15" w:type="dxa"/>
            </w:tcMar>
            <w:vAlign w:val="center"/>
          </w:tcPr>
          <w:p w14:paraId="2D98F50D">
            <w:pPr>
              <w:jc w:val="center"/>
            </w:pPr>
          </w:p>
        </w:tc>
        <w:tc>
          <w:tcPr>
            <w:tcW w:w="699"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D4C50DB">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76D786DC">
            <w:pPr>
              <w:pStyle w:val="34"/>
              <w:jc w:val="center"/>
              <w:rPr>
                <w:rFonts w:hint="default" w:ascii="仿宋_GB2312" w:hAnsi="仿宋_GB2312" w:eastAsia="仿宋_GB2312" w:cs="仿宋_GB2312"/>
                <w:color w:val="000000"/>
                <w:sz w:val="18"/>
                <w:lang w:val="en-US" w:eastAsia="zh-CN"/>
              </w:rPr>
            </w:pPr>
            <w:r>
              <w:rPr>
                <w:rFonts w:hint="eastAsia" w:ascii="仿宋_GB2312" w:hAnsi="仿宋_GB2312" w:eastAsia="仿宋_GB2312" w:cs="仿宋_GB2312"/>
                <w:color w:val="000000"/>
                <w:sz w:val="18"/>
                <w:lang w:val="en-US" w:eastAsia="zh-CN"/>
              </w:rPr>
              <w:t>工资总额的2%</w:t>
            </w:r>
          </w:p>
        </w:tc>
      </w:tr>
      <w:tr w14:paraId="4A956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Merge w:val="continue"/>
            <w:tcBorders>
              <w:top w:val="nil"/>
              <w:left w:val="single" w:color="000000" w:sz="4" w:space="0"/>
              <w:bottom w:val="single" w:color="000000" w:sz="4" w:space="0"/>
              <w:right w:val="single" w:color="000000" w:sz="4" w:space="0"/>
            </w:tcBorders>
            <w:noWrap w:val="0"/>
            <w:vAlign w:val="center"/>
          </w:tcPr>
          <w:p w14:paraId="4893DD4C">
            <w:pPr>
              <w:jc w:val="center"/>
            </w:pPr>
          </w:p>
        </w:tc>
        <w:tc>
          <w:tcPr>
            <w:tcW w:w="699" w:type="dxa"/>
            <w:tcBorders>
              <w:top w:val="nil"/>
              <w:left w:val="nil"/>
              <w:bottom w:val="single" w:color="000000" w:sz="4" w:space="0"/>
              <w:right w:val="nil"/>
            </w:tcBorders>
            <w:noWrap w:val="0"/>
            <w:tcMar>
              <w:top w:w="15" w:type="dxa"/>
              <w:left w:w="15" w:type="dxa"/>
              <w:right w:w="15" w:type="dxa"/>
            </w:tcMar>
            <w:vAlign w:val="center"/>
          </w:tcPr>
          <w:p w14:paraId="17E33806">
            <w:pPr>
              <w:pStyle w:val="34"/>
              <w:jc w:val="center"/>
            </w:pPr>
            <w:r>
              <w:rPr>
                <w:rFonts w:ascii="仿宋_GB2312" w:hAnsi="仿宋_GB2312" w:eastAsia="仿宋_GB2312" w:cs="仿宋_GB2312"/>
                <w:color w:val="000000"/>
                <w:sz w:val="18"/>
              </w:rPr>
              <w:t>教育经费</w:t>
            </w:r>
          </w:p>
        </w:tc>
        <w:tc>
          <w:tcPr>
            <w:tcW w:w="2796" w:type="dxa"/>
            <w:gridSpan w:val="6"/>
            <w:tcBorders>
              <w:top w:val="nil"/>
              <w:left w:val="single" w:color="000000" w:sz="4" w:space="0"/>
              <w:bottom w:val="single" w:color="000000" w:sz="4" w:space="0"/>
              <w:right w:val="nil"/>
            </w:tcBorders>
            <w:noWrap w:val="0"/>
            <w:tcMar>
              <w:top w:w="15" w:type="dxa"/>
              <w:left w:w="15" w:type="dxa"/>
              <w:right w:w="15" w:type="dxa"/>
            </w:tcMar>
            <w:vAlign w:val="center"/>
          </w:tcPr>
          <w:p w14:paraId="2F7F2D68">
            <w:pPr>
              <w:jc w:val="center"/>
            </w:pPr>
          </w:p>
        </w:tc>
        <w:tc>
          <w:tcPr>
            <w:tcW w:w="699"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83154CF">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3581AC0A">
            <w:pPr>
              <w:pStyle w:val="34"/>
              <w:jc w:val="center"/>
              <w:rPr>
                <w:rFonts w:hint="default" w:ascii="仿宋_GB2312" w:hAnsi="仿宋_GB2312" w:eastAsia="仿宋_GB2312" w:cs="仿宋_GB2312"/>
                <w:color w:val="000000"/>
                <w:sz w:val="18"/>
                <w:lang w:val="en-US" w:eastAsia="zh-CN"/>
              </w:rPr>
            </w:pPr>
            <w:r>
              <w:rPr>
                <w:rFonts w:hint="eastAsia" w:ascii="仿宋_GB2312" w:hAnsi="仿宋_GB2312" w:eastAsia="仿宋_GB2312" w:cs="仿宋_GB2312"/>
                <w:color w:val="000000"/>
                <w:sz w:val="18"/>
                <w:lang w:val="en-US" w:eastAsia="zh-CN"/>
              </w:rPr>
              <w:t>工资总额的1.5%</w:t>
            </w:r>
          </w:p>
        </w:tc>
      </w:tr>
      <w:tr w14:paraId="790F9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Merge w:val="continue"/>
            <w:tcBorders>
              <w:top w:val="nil"/>
              <w:left w:val="single" w:color="000000" w:sz="4" w:space="0"/>
              <w:bottom w:val="single" w:color="000000" w:sz="4" w:space="0"/>
              <w:right w:val="single" w:color="000000" w:sz="4" w:space="0"/>
            </w:tcBorders>
            <w:noWrap w:val="0"/>
            <w:vAlign w:val="center"/>
          </w:tcPr>
          <w:p w14:paraId="741CD567">
            <w:pPr>
              <w:jc w:val="center"/>
            </w:pPr>
          </w:p>
        </w:tc>
        <w:tc>
          <w:tcPr>
            <w:tcW w:w="699" w:type="dxa"/>
            <w:tcBorders>
              <w:top w:val="nil"/>
              <w:left w:val="nil"/>
              <w:bottom w:val="single" w:color="000000" w:sz="4" w:space="0"/>
              <w:right w:val="nil"/>
            </w:tcBorders>
            <w:noWrap w:val="0"/>
            <w:tcMar>
              <w:top w:w="15" w:type="dxa"/>
              <w:left w:w="15" w:type="dxa"/>
              <w:right w:w="15" w:type="dxa"/>
            </w:tcMar>
            <w:vAlign w:val="center"/>
          </w:tcPr>
          <w:p w14:paraId="65FFB195">
            <w:pPr>
              <w:pStyle w:val="34"/>
              <w:jc w:val="center"/>
            </w:pPr>
            <w:r>
              <w:rPr>
                <w:rFonts w:ascii="仿宋_GB2312" w:hAnsi="仿宋_GB2312" w:eastAsia="仿宋_GB2312" w:cs="仿宋_GB2312"/>
                <w:color w:val="000000"/>
                <w:sz w:val="18"/>
              </w:rPr>
              <w:t>残疾人就业保障金</w:t>
            </w:r>
          </w:p>
        </w:tc>
        <w:tc>
          <w:tcPr>
            <w:tcW w:w="2796" w:type="dxa"/>
            <w:gridSpan w:val="6"/>
            <w:tcBorders>
              <w:top w:val="nil"/>
              <w:left w:val="single" w:color="000000" w:sz="4" w:space="0"/>
              <w:bottom w:val="single" w:color="000000" w:sz="4" w:space="0"/>
              <w:right w:val="nil"/>
            </w:tcBorders>
            <w:noWrap w:val="0"/>
            <w:tcMar>
              <w:top w:w="15" w:type="dxa"/>
              <w:left w:w="15" w:type="dxa"/>
              <w:right w:w="15" w:type="dxa"/>
            </w:tcMar>
            <w:vAlign w:val="center"/>
          </w:tcPr>
          <w:p w14:paraId="0FCF7F46">
            <w:pPr>
              <w:jc w:val="center"/>
            </w:pPr>
          </w:p>
        </w:tc>
        <w:tc>
          <w:tcPr>
            <w:tcW w:w="699"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555C3CF">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022C44B1">
            <w:pPr>
              <w:pStyle w:val="34"/>
              <w:jc w:val="center"/>
              <w:rPr>
                <w:rFonts w:hint="default" w:ascii="仿宋_GB2312" w:hAnsi="仿宋_GB2312" w:eastAsia="仿宋_GB2312" w:cs="仿宋_GB2312"/>
                <w:color w:val="000000"/>
                <w:sz w:val="18"/>
                <w:lang w:val="en-US" w:eastAsia="zh-CN"/>
              </w:rPr>
            </w:pPr>
            <w:r>
              <w:rPr>
                <w:rFonts w:hint="eastAsia" w:ascii="仿宋_GB2312" w:hAnsi="仿宋_GB2312" w:eastAsia="仿宋_GB2312" w:cs="仿宋_GB2312"/>
                <w:color w:val="000000"/>
                <w:sz w:val="18"/>
                <w:lang w:val="en-US" w:eastAsia="zh-CN"/>
              </w:rPr>
              <w:t>工资总额的1.6%</w:t>
            </w:r>
          </w:p>
        </w:tc>
      </w:tr>
      <w:tr w14:paraId="35772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gridSpan w:val="2"/>
            <w:tcBorders>
              <w:top w:val="nil"/>
              <w:left w:val="single" w:color="000000" w:sz="4" w:space="0"/>
              <w:bottom w:val="single" w:color="000000" w:sz="4" w:space="0"/>
              <w:right w:val="nil"/>
            </w:tcBorders>
            <w:noWrap w:val="0"/>
            <w:tcMar>
              <w:top w:w="15" w:type="dxa"/>
              <w:left w:w="15" w:type="dxa"/>
              <w:right w:w="15" w:type="dxa"/>
            </w:tcMar>
            <w:vAlign w:val="center"/>
          </w:tcPr>
          <w:p w14:paraId="0724F40A">
            <w:pPr>
              <w:pStyle w:val="34"/>
              <w:jc w:val="center"/>
            </w:pPr>
            <w:r>
              <w:rPr>
                <w:rFonts w:ascii="仿宋_GB2312" w:hAnsi="仿宋_GB2312" w:eastAsia="仿宋_GB2312" w:cs="仿宋_GB2312"/>
                <w:color w:val="000000"/>
                <w:sz w:val="18"/>
              </w:rPr>
              <w:t>...</w:t>
            </w:r>
          </w:p>
        </w:tc>
        <w:tc>
          <w:tcPr>
            <w:tcW w:w="2796" w:type="dxa"/>
            <w:gridSpan w:val="6"/>
            <w:tcBorders>
              <w:top w:val="nil"/>
              <w:left w:val="single" w:color="000000" w:sz="4" w:space="0"/>
              <w:bottom w:val="single" w:color="000000" w:sz="4" w:space="0"/>
              <w:right w:val="nil"/>
            </w:tcBorders>
            <w:noWrap w:val="0"/>
            <w:tcMar>
              <w:top w:w="15" w:type="dxa"/>
              <w:left w:w="15" w:type="dxa"/>
              <w:right w:w="15" w:type="dxa"/>
            </w:tcMar>
            <w:vAlign w:val="center"/>
          </w:tcPr>
          <w:p w14:paraId="680FC5EE">
            <w:pPr>
              <w:jc w:val="center"/>
            </w:pPr>
          </w:p>
        </w:tc>
        <w:tc>
          <w:tcPr>
            <w:tcW w:w="699"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E98D9DC">
            <w:pPr>
              <w:jc w:val="center"/>
            </w:pPr>
          </w:p>
        </w:tc>
        <w:tc>
          <w:tcPr>
            <w:tcW w:w="3417" w:type="dxa"/>
            <w:tcBorders>
              <w:top w:val="nil"/>
              <w:left w:val="nil"/>
              <w:bottom w:val="single" w:color="000000" w:sz="4" w:space="0"/>
              <w:right w:val="single" w:color="000000" w:sz="4" w:space="0"/>
            </w:tcBorders>
            <w:noWrap w:val="0"/>
            <w:tcMar>
              <w:top w:w="15" w:type="dxa"/>
              <w:left w:w="15" w:type="dxa"/>
              <w:right w:w="15" w:type="dxa"/>
            </w:tcMar>
            <w:vAlign w:val="center"/>
          </w:tcPr>
          <w:p w14:paraId="42A1AAD8">
            <w:pPr>
              <w:jc w:val="center"/>
            </w:pPr>
          </w:p>
        </w:tc>
      </w:tr>
      <w:tr w14:paraId="71B32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0" w:type="dxa"/>
            <w:gridSpan w:val="11"/>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49A6D7">
            <w:pPr>
              <w:pStyle w:val="34"/>
              <w:jc w:val="center"/>
              <w:rPr>
                <w:rFonts w:hint="default" w:eastAsia="仿宋_GB2312"/>
                <w:lang w:val="en-US" w:eastAsia="zh-CN"/>
              </w:rPr>
            </w:pPr>
            <w:r>
              <w:rPr>
                <w:rFonts w:ascii="仿宋_GB2312" w:hAnsi="仿宋_GB2312" w:eastAsia="仿宋_GB2312" w:cs="仿宋_GB2312"/>
                <w:color w:val="000000"/>
                <w:sz w:val="18"/>
              </w:rPr>
              <w:t>合计：  元</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大写：                   ）</w:t>
            </w:r>
          </w:p>
        </w:tc>
      </w:tr>
      <w:tr w14:paraId="51B1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0" w:type="dxa"/>
            <w:gridSpan w:val="11"/>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B1578A1">
            <w:pPr>
              <w:pStyle w:val="34"/>
              <w:jc w:val="center"/>
            </w:pPr>
            <w:r>
              <w:rPr>
                <w:rFonts w:ascii="仿宋_GB2312" w:hAnsi="仿宋_GB2312" w:eastAsia="仿宋_GB2312" w:cs="仿宋_GB2312"/>
                <w:b/>
                <w:color w:val="000000"/>
                <w:sz w:val="18"/>
              </w:rPr>
              <w:t>二、其他费用</w:t>
            </w:r>
          </w:p>
        </w:tc>
      </w:tr>
      <w:tr w14:paraId="65E68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9CE127B">
            <w:pPr>
              <w:pStyle w:val="34"/>
              <w:jc w:val="center"/>
            </w:pPr>
            <w:r>
              <w:rPr>
                <w:rFonts w:ascii="仿宋_GB2312" w:hAnsi="仿宋_GB2312" w:eastAsia="仿宋_GB2312" w:cs="仿宋_GB2312"/>
                <w:color w:val="000000"/>
                <w:sz w:val="18"/>
              </w:rPr>
              <w:t>序号</w:t>
            </w:r>
          </w:p>
        </w:tc>
        <w:tc>
          <w:tcPr>
            <w:tcW w:w="699" w:type="dxa"/>
            <w:tcBorders>
              <w:top w:val="single" w:color="000000" w:sz="4" w:space="0"/>
              <w:left w:val="nil"/>
              <w:bottom w:val="single" w:color="000000" w:sz="4" w:space="0"/>
              <w:right w:val="nil"/>
            </w:tcBorders>
            <w:noWrap w:val="0"/>
            <w:tcMar>
              <w:top w:w="15" w:type="dxa"/>
              <w:left w:w="15" w:type="dxa"/>
              <w:right w:w="15" w:type="dxa"/>
            </w:tcMar>
            <w:vAlign w:val="center"/>
          </w:tcPr>
          <w:p w14:paraId="6EAC0CD2">
            <w:pPr>
              <w:pStyle w:val="34"/>
              <w:jc w:val="center"/>
            </w:pPr>
            <w:r>
              <w:rPr>
                <w:rFonts w:ascii="仿宋_GB2312" w:hAnsi="仿宋_GB2312" w:eastAsia="仿宋_GB2312" w:cs="仿宋_GB2312"/>
                <w:color w:val="000000"/>
                <w:sz w:val="18"/>
              </w:rPr>
              <w:t>类别</w:t>
            </w: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AB099">
            <w:pPr>
              <w:pStyle w:val="34"/>
              <w:jc w:val="center"/>
            </w:pPr>
            <w:r>
              <w:rPr>
                <w:rFonts w:ascii="仿宋_GB2312" w:hAnsi="仿宋_GB2312" w:eastAsia="仿宋_GB2312" w:cs="仿宋_GB2312"/>
                <w:color w:val="000000"/>
                <w:sz w:val="18"/>
              </w:rPr>
              <w:t>单位</w:t>
            </w:r>
          </w:p>
        </w:tc>
        <w:tc>
          <w:tcPr>
            <w:tcW w:w="1146"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44CC631">
            <w:pPr>
              <w:pStyle w:val="34"/>
              <w:tabs>
                <w:tab w:val="left" w:pos="1260"/>
              </w:tabs>
              <w:jc w:val="center"/>
              <w:rPr>
                <w:rFonts w:hint="default" w:eastAsia="仿宋_GB2312"/>
                <w:lang w:val="en-US" w:eastAsia="zh-CN"/>
              </w:rPr>
            </w:pPr>
            <w:r>
              <w:rPr>
                <w:rFonts w:hint="eastAsia" w:eastAsia="仿宋_GB2312"/>
                <w:lang w:val="en-US" w:eastAsia="zh-CN"/>
              </w:rPr>
              <w:t>计算比例</w:t>
            </w:r>
          </w:p>
        </w:tc>
        <w:tc>
          <w:tcPr>
            <w:tcW w:w="1146"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39456A1">
            <w:pPr>
              <w:pStyle w:val="34"/>
              <w:tabs>
                <w:tab w:val="left" w:pos="1260"/>
              </w:tabs>
              <w:jc w:val="center"/>
              <w:rPr>
                <w:rFonts w:hint="default" w:ascii="仿宋_GB2312" w:hAnsi="仿宋_GB2312" w:eastAsia="仿宋_GB2312" w:cs="仿宋_GB2312"/>
                <w:color w:val="000000"/>
                <w:sz w:val="18"/>
                <w:lang w:val="en-US" w:eastAsia="zh-CN"/>
              </w:rPr>
            </w:pPr>
            <w:r>
              <w:rPr>
                <w:rFonts w:hint="eastAsia" w:ascii="仿宋_GB2312" w:hAnsi="仿宋_GB2312" w:eastAsia="仿宋_GB2312" w:cs="仿宋_GB2312"/>
                <w:color w:val="000000"/>
                <w:sz w:val="18"/>
                <w:lang w:val="en-US" w:eastAsia="zh-CN"/>
              </w:rPr>
              <w:t>金额（元）</w:t>
            </w:r>
          </w:p>
        </w:tc>
        <w:tc>
          <w:tcPr>
            <w:tcW w:w="39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3C242C7">
            <w:pPr>
              <w:pStyle w:val="34"/>
              <w:jc w:val="center"/>
            </w:pPr>
            <w:r>
              <w:rPr>
                <w:rFonts w:ascii="仿宋_GB2312" w:hAnsi="仿宋_GB2312" w:eastAsia="仿宋_GB2312" w:cs="仿宋_GB2312"/>
                <w:color w:val="000000"/>
                <w:sz w:val="18"/>
              </w:rPr>
              <w:t>备注</w:t>
            </w:r>
          </w:p>
        </w:tc>
      </w:tr>
      <w:tr w14:paraId="2DB9A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7962043">
            <w:pPr>
              <w:pStyle w:val="34"/>
              <w:jc w:val="center"/>
              <w:rPr>
                <w:rFonts w:hint="eastAsia" w:eastAsia="宋体"/>
                <w:lang w:eastAsia="zh-CN"/>
              </w:rPr>
            </w:pPr>
            <w:r>
              <w:rPr>
                <w:rFonts w:hint="eastAsia" w:ascii="仿宋_GB2312" w:hAnsi="仿宋_GB2312" w:eastAsia="仿宋_GB2312" w:cs="仿宋_GB2312"/>
                <w:color w:val="000000"/>
                <w:sz w:val="18"/>
                <w:lang w:val="en-US" w:eastAsia="zh-CN"/>
              </w:rPr>
              <w:t>1</w:t>
            </w:r>
          </w:p>
        </w:tc>
        <w:tc>
          <w:tcPr>
            <w:tcW w:w="699" w:type="dxa"/>
            <w:tcBorders>
              <w:top w:val="nil"/>
              <w:left w:val="nil"/>
              <w:bottom w:val="single" w:color="000000" w:sz="4" w:space="0"/>
              <w:right w:val="nil"/>
            </w:tcBorders>
            <w:noWrap w:val="0"/>
            <w:tcMar>
              <w:top w:w="15" w:type="dxa"/>
              <w:left w:w="15" w:type="dxa"/>
              <w:right w:w="15" w:type="dxa"/>
            </w:tcMar>
            <w:vAlign w:val="center"/>
          </w:tcPr>
          <w:p w14:paraId="76A02B3E">
            <w:pPr>
              <w:pStyle w:val="34"/>
              <w:jc w:val="center"/>
            </w:pPr>
            <w:r>
              <w:rPr>
                <w:rFonts w:ascii="仿宋_GB2312" w:hAnsi="仿宋_GB2312" w:eastAsia="仿宋_GB2312" w:cs="仿宋_GB2312"/>
                <w:color w:val="000000"/>
                <w:sz w:val="18"/>
              </w:rPr>
              <w:t>企业管理费用</w:t>
            </w:r>
            <w:r>
              <w:rPr>
                <w:rFonts w:hint="eastAsia" w:ascii="仿宋_GB2312" w:hAnsi="仿宋_GB2312" w:eastAsia="仿宋_GB2312" w:cs="仿宋_GB2312"/>
                <w:color w:val="000000"/>
                <w:sz w:val="18"/>
                <w:lang w:val="en-US" w:eastAsia="zh-CN"/>
              </w:rPr>
              <w:t>及合理</w:t>
            </w:r>
            <w:r>
              <w:rPr>
                <w:rFonts w:ascii="仿宋_GB2312" w:hAnsi="仿宋_GB2312" w:eastAsia="仿宋_GB2312" w:cs="仿宋_GB2312"/>
                <w:color w:val="000000"/>
                <w:sz w:val="18"/>
              </w:rPr>
              <w:t>利润</w:t>
            </w:r>
          </w:p>
        </w:tc>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37DB1E">
            <w:pPr>
              <w:pStyle w:val="34"/>
              <w:jc w:val="center"/>
            </w:pPr>
            <w:r>
              <w:rPr>
                <w:rFonts w:ascii="仿宋_GB2312" w:hAnsi="仿宋_GB2312" w:eastAsia="仿宋_GB2312" w:cs="仿宋_GB2312"/>
                <w:color w:val="000000"/>
                <w:sz w:val="18"/>
              </w:rPr>
              <w:t>1项</w:t>
            </w:r>
          </w:p>
        </w:tc>
        <w:tc>
          <w:tcPr>
            <w:tcW w:w="114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03115BC5">
            <w:pPr>
              <w:jc w:val="center"/>
            </w:pPr>
          </w:p>
        </w:tc>
        <w:tc>
          <w:tcPr>
            <w:tcW w:w="114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0CAD41F1">
            <w:pPr>
              <w:jc w:val="center"/>
            </w:pPr>
          </w:p>
        </w:tc>
        <w:tc>
          <w:tcPr>
            <w:tcW w:w="3921"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644BFAD4">
            <w:pPr>
              <w:jc w:val="left"/>
              <w:rPr>
                <w:rFonts w:hint="default" w:eastAsia="宋体"/>
                <w:lang w:val="en-US" w:eastAsia="zh-CN"/>
              </w:rPr>
            </w:pPr>
            <w:r>
              <w:rPr>
                <w:rFonts w:hint="eastAsia"/>
                <w:lang w:val="en-US" w:eastAsia="zh-CN"/>
              </w:rPr>
              <w:t>按人员费用的一定比例，计算比例不高于10%</w:t>
            </w:r>
          </w:p>
        </w:tc>
      </w:tr>
      <w:tr w14:paraId="4140A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8" w:hRule="atLeast"/>
        </w:trPr>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B13B58">
            <w:pPr>
              <w:pStyle w:val="34"/>
              <w:jc w:val="center"/>
              <w:rPr>
                <w:rFonts w:hint="eastAsia" w:eastAsia="宋体"/>
                <w:lang w:eastAsia="zh-CN"/>
              </w:rPr>
            </w:pPr>
            <w:r>
              <w:rPr>
                <w:rFonts w:hint="eastAsia" w:ascii="仿宋_GB2312" w:hAnsi="仿宋_GB2312" w:eastAsia="仿宋_GB2312" w:cs="仿宋_GB2312"/>
                <w:color w:val="000000"/>
                <w:sz w:val="18"/>
                <w:lang w:val="en-US" w:eastAsia="zh-CN"/>
              </w:rPr>
              <w:t>2</w:t>
            </w:r>
          </w:p>
        </w:tc>
        <w:tc>
          <w:tcPr>
            <w:tcW w:w="699" w:type="dxa"/>
            <w:tcBorders>
              <w:top w:val="nil"/>
              <w:left w:val="nil"/>
              <w:bottom w:val="single" w:color="000000" w:sz="4" w:space="0"/>
              <w:right w:val="nil"/>
            </w:tcBorders>
            <w:noWrap w:val="0"/>
            <w:tcMar>
              <w:top w:w="15" w:type="dxa"/>
              <w:left w:w="15" w:type="dxa"/>
              <w:right w:w="15" w:type="dxa"/>
            </w:tcMar>
            <w:vAlign w:val="center"/>
          </w:tcPr>
          <w:p w14:paraId="4E37F839">
            <w:pPr>
              <w:pStyle w:val="34"/>
              <w:jc w:val="center"/>
            </w:pPr>
            <w:r>
              <w:rPr>
                <w:rFonts w:ascii="仿宋_GB2312" w:hAnsi="仿宋_GB2312" w:eastAsia="仿宋_GB2312" w:cs="仿宋_GB2312"/>
                <w:color w:val="000000"/>
                <w:sz w:val="18"/>
              </w:rPr>
              <w:t>税费</w:t>
            </w:r>
          </w:p>
        </w:tc>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6E839FA">
            <w:pPr>
              <w:pStyle w:val="34"/>
              <w:jc w:val="center"/>
            </w:pPr>
            <w:r>
              <w:rPr>
                <w:rFonts w:ascii="仿宋_GB2312" w:hAnsi="仿宋_GB2312" w:eastAsia="仿宋_GB2312" w:cs="仿宋_GB2312"/>
                <w:color w:val="000000"/>
                <w:sz w:val="18"/>
              </w:rPr>
              <w:t>1项</w:t>
            </w:r>
          </w:p>
        </w:tc>
        <w:tc>
          <w:tcPr>
            <w:tcW w:w="114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25DC084B">
            <w:pPr>
              <w:jc w:val="center"/>
            </w:pPr>
          </w:p>
        </w:tc>
        <w:tc>
          <w:tcPr>
            <w:tcW w:w="114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5AD6CFDE">
            <w:pPr>
              <w:jc w:val="center"/>
            </w:pPr>
          </w:p>
        </w:tc>
        <w:tc>
          <w:tcPr>
            <w:tcW w:w="3921"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2964C230">
            <w:pPr>
              <w:jc w:val="left"/>
            </w:pPr>
            <w:r>
              <w:rPr>
                <w:rFonts w:ascii="仿宋_GB2312" w:hAnsi="仿宋_GB2312" w:eastAsia="仿宋_GB2312" w:cs="仿宋_GB2312"/>
                <w:sz w:val="24"/>
              </w:rPr>
              <w:t>税费（至少包含增值税及其附加、企业所得税）：按以上全额成本费用与</w:t>
            </w:r>
            <w:r>
              <w:rPr>
                <w:rFonts w:hint="eastAsia" w:ascii="仿宋_GB2312" w:hAnsi="仿宋_GB2312" w:eastAsia="仿宋_GB2312" w:cs="仿宋_GB2312"/>
                <w:sz w:val="24"/>
                <w:lang w:val="en-US" w:eastAsia="zh-CN"/>
              </w:rPr>
              <w:t>管理费用及合理</w:t>
            </w:r>
            <w:r>
              <w:rPr>
                <w:rFonts w:ascii="仿宋_GB2312" w:hAnsi="仿宋_GB2312" w:eastAsia="仿宋_GB2312" w:cs="仿宋_GB2312"/>
                <w:sz w:val="24"/>
              </w:rPr>
              <w:t>利润之和按法定税金比率进行计算后填写。投标人应明确增值税纳税人身份（一般纳税人或小规模纳税人）及法定税金各项税种比例和金额（须提供投标日期截止前一个月内的国家税务局电子税务系统纳税人相关查询截图或税务部门相关证明材料）。供应商增值税税率应符合供应商增值税纳税人身份变化及现行政府政策法规。投标报价中税率享受减免税的供应商，应提供相关政策文件或税务部门减免税的证明材料，若未按要求提供，视为未实质性响应。</w:t>
            </w:r>
          </w:p>
        </w:tc>
      </w:tr>
      <w:tr w14:paraId="1A65B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D277B37">
            <w:pPr>
              <w:pStyle w:val="34"/>
              <w:jc w:val="center"/>
              <w:rPr>
                <w:rFonts w:hint="eastAsia" w:eastAsia="宋体"/>
                <w:lang w:eastAsia="zh-CN"/>
              </w:rPr>
            </w:pPr>
            <w:r>
              <w:rPr>
                <w:rFonts w:hint="eastAsia" w:ascii="仿宋_GB2312" w:hAnsi="仿宋_GB2312" w:eastAsia="仿宋_GB2312" w:cs="仿宋_GB2312"/>
                <w:color w:val="000000"/>
                <w:sz w:val="18"/>
                <w:lang w:val="en-US" w:eastAsia="zh-CN"/>
              </w:rPr>
              <w:t>3</w:t>
            </w:r>
          </w:p>
        </w:tc>
        <w:tc>
          <w:tcPr>
            <w:tcW w:w="699" w:type="dxa"/>
            <w:tcBorders>
              <w:top w:val="nil"/>
              <w:left w:val="nil"/>
              <w:bottom w:val="single" w:color="000000" w:sz="4" w:space="0"/>
              <w:right w:val="nil"/>
            </w:tcBorders>
            <w:noWrap w:val="0"/>
            <w:tcMar>
              <w:top w:w="15" w:type="dxa"/>
              <w:left w:w="15" w:type="dxa"/>
              <w:right w:w="15" w:type="dxa"/>
            </w:tcMar>
            <w:vAlign w:val="center"/>
          </w:tcPr>
          <w:p w14:paraId="7FC8242B">
            <w:pPr>
              <w:pStyle w:val="34"/>
              <w:jc w:val="center"/>
            </w:pPr>
            <w:r>
              <w:rPr>
                <w:rFonts w:ascii="仿宋_GB2312" w:hAnsi="仿宋_GB2312" w:eastAsia="仿宋_GB2312" w:cs="仿宋_GB2312"/>
                <w:color w:val="000000"/>
                <w:sz w:val="18"/>
              </w:rPr>
              <w:t>...</w:t>
            </w:r>
          </w:p>
        </w:tc>
        <w:tc>
          <w:tcPr>
            <w:tcW w:w="6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68AF53">
            <w:pPr>
              <w:pStyle w:val="34"/>
              <w:jc w:val="center"/>
            </w:pPr>
            <w:r>
              <w:rPr>
                <w:rFonts w:ascii="仿宋_GB2312" w:hAnsi="仿宋_GB2312" w:eastAsia="仿宋_GB2312" w:cs="仿宋_GB2312"/>
                <w:color w:val="000000"/>
                <w:sz w:val="18"/>
              </w:rPr>
              <w:t>1项</w:t>
            </w:r>
          </w:p>
        </w:tc>
        <w:tc>
          <w:tcPr>
            <w:tcW w:w="114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795F0D88">
            <w:pPr>
              <w:jc w:val="center"/>
            </w:pPr>
          </w:p>
        </w:tc>
        <w:tc>
          <w:tcPr>
            <w:tcW w:w="114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14:paraId="53296440">
            <w:pPr>
              <w:jc w:val="center"/>
            </w:pPr>
          </w:p>
        </w:tc>
        <w:tc>
          <w:tcPr>
            <w:tcW w:w="3921"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00FA8090">
            <w:pPr>
              <w:jc w:val="center"/>
            </w:pPr>
          </w:p>
        </w:tc>
      </w:tr>
      <w:tr w14:paraId="74DF2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0" w:type="dxa"/>
            <w:gridSpan w:val="11"/>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15EB697">
            <w:pPr>
              <w:pStyle w:val="34"/>
              <w:jc w:val="center"/>
              <w:rPr>
                <w:rFonts w:hint="default" w:eastAsia="仿宋_GB2312"/>
                <w:lang w:val="en-US" w:eastAsia="zh-CN"/>
              </w:rPr>
            </w:pPr>
            <w:r>
              <w:rPr>
                <w:rFonts w:ascii="仿宋_GB2312" w:hAnsi="仿宋_GB2312" w:eastAsia="仿宋_GB2312" w:cs="仿宋_GB2312"/>
                <w:color w:val="000000"/>
                <w:sz w:val="18"/>
              </w:rPr>
              <w:t>合计：  元</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大写：     ）</w:t>
            </w:r>
          </w:p>
        </w:tc>
      </w:tr>
      <w:tr w14:paraId="776CB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B9C36">
            <w:pPr>
              <w:pStyle w:val="34"/>
              <w:jc w:val="center"/>
            </w:pPr>
            <w:r>
              <w:rPr>
                <w:rFonts w:ascii="仿宋_GB2312" w:hAnsi="仿宋_GB2312" w:eastAsia="仿宋_GB2312" w:cs="仿宋_GB2312"/>
                <w:b/>
                <w:color w:val="000000"/>
                <w:sz w:val="18"/>
              </w:rPr>
              <w:t>三、投标报价</w:t>
            </w:r>
          </w:p>
        </w:tc>
      </w:tr>
      <w:tr w14:paraId="7FE10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CD81E">
            <w:pPr>
              <w:pStyle w:val="34"/>
              <w:jc w:val="center"/>
            </w:pPr>
            <w:r>
              <w:rPr>
                <w:rFonts w:ascii="仿宋_GB2312" w:hAnsi="仿宋_GB2312" w:eastAsia="仿宋_GB2312" w:cs="仿宋_GB2312"/>
                <w:b/>
                <w:color w:val="000000"/>
                <w:sz w:val="18"/>
              </w:rPr>
              <w:t>费用</w:t>
            </w:r>
          </w:p>
        </w:tc>
        <w:tc>
          <w:tcPr>
            <w:tcW w:w="540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8F642">
            <w:pPr>
              <w:pStyle w:val="34"/>
              <w:jc w:val="center"/>
            </w:pPr>
            <w:r>
              <w:rPr>
                <w:rFonts w:ascii="仿宋_GB2312" w:hAnsi="仿宋_GB2312" w:eastAsia="仿宋_GB2312" w:cs="仿宋_GB2312"/>
                <w:b/>
                <w:color w:val="000000"/>
                <w:sz w:val="18"/>
              </w:rPr>
              <w:t>合计（元）</w:t>
            </w:r>
          </w:p>
        </w:tc>
      </w:tr>
      <w:tr w14:paraId="64AF0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F67D5">
            <w:pPr>
              <w:pStyle w:val="34"/>
              <w:jc w:val="center"/>
            </w:pPr>
            <w:r>
              <w:rPr>
                <w:rFonts w:ascii="仿宋_GB2312" w:hAnsi="仿宋_GB2312" w:eastAsia="仿宋_GB2312" w:cs="仿宋_GB2312"/>
                <w:color w:val="000000"/>
                <w:sz w:val="18"/>
              </w:rPr>
              <w:t>人员费用</w:t>
            </w:r>
          </w:p>
        </w:tc>
        <w:tc>
          <w:tcPr>
            <w:tcW w:w="540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E5A5E">
            <w:pPr>
              <w:pStyle w:val="34"/>
              <w:jc w:val="center"/>
            </w:pPr>
          </w:p>
        </w:tc>
      </w:tr>
      <w:tr w14:paraId="49EBF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E8CF6">
            <w:pPr>
              <w:pStyle w:val="34"/>
              <w:jc w:val="center"/>
            </w:pPr>
            <w:r>
              <w:rPr>
                <w:rFonts w:ascii="仿宋_GB2312" w:hAnsi="仿宋_GB2312" w:eastAsia="仿宋_GB2312" w:cs="仿宋_GB2312"/>
                <w:color w:val="000000"/>
                <w:sz w:val="18"/>
              </w:rPr>
              <w:t>其他费用</w:t>
            </w:r>
          </w:p>
        </w:tc>
        <w:tc>
          <w:tcPr>
            <w:tcW w:w="540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B1592">
            <w:pPr>
              <w:pStyle w:val="34"/>
              <w:jc w:val="center"/>
            </w:pPr>
          </w:p>
        </w:tc>
      </w:tr>
      <w:tr w14:paraId="329B8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604A1">
            <w:pPr>
              <w:pStyle w:val="34"/>
              <w:jc w:val="center"/>
            </w:pPr>
            <w:r>
              <w:rPr>
                <w:rFonts w:ascii="仿宋_GB2312" w:hAnsi="仿宋_GB2312" w:eastAsia="仿宋_GB2312" w:cs="仿宋_GB2312"/>
                <w:b/>
                <w:color w:val="000000"/>
                <w:sz w:val="18"/>
              </w:rPr>
              <w:t>投标报价【人员费用+其他费用】</w:t>
            </w:r>
          </w:p>
        </w:tc>
        <w:tc>
          <w:tcPr>
            <w:tcW w:w="540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168ED">
            <w:pPr>
              <w:pStyle w:val="34"/>
              <w:jc w:val="left"/>
              <w:rPr>
                <w:rFonts w:hint="default" w:eastAsia="宋体"/>
                <w:lang w:val="en-US" w:eastAsia="zh-CN"/>
              </w:rPr>
            </w:pPr>
            <w:r>
              <w:rPr>
                <w:rFonts w:hint="eastAsia"/>
                <w:lang w:val="en-US" w:eastAsia="zh-CN"/>
              </w:rPr>
              <w:t>小写：       （大写：      ）</w:t>
            </w:r>
          </w:p>
        </w:tc>
      </w:tr>
    </w:tbl>
    <w:p w14:paraId="15390D69">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投标人名称：              （盖章）</w:t>
      </w:r>
    </w:p>
    <w:p w14:paraId="77ABA1C1">
      <w:pPr>
        <w:snapToGrid w:val="0"/>
        <w:spacing w:line="480" w:lineRule="auto"/>
        <w:rPr>
          <w:rFonts w:asciiTheme="minorEastAsia" w:hAnsiTheme="minorEastAsia" w:eastAsiaTheme="minorEastAsia"/>
          <w:sz w:val="24"/>
        </w:rPr>
      </w:pPr>
      <w:r>
        <w:rPr>
          <w:rFonts w:asciiTheme="minorEastAsia" w:hAnsiTheme="minorEastAsia" w:eastAsiaTheme="minorEastAsia"/>
          <w:sz w:val="24"/>
        </w:rPr>
        <w:t>法定代表人或授权代表（签字或</w:t>
      </w:r>
      <w:r>
        <w:rPr>
          <w:rFonts w:hint="eastAsia" w:asciiTheme="minorEastAsia" w:hAnsiTheme="minorEastAsia" w:eastAsiaTheme="minorEastAsia"/>
          <w:sz w:val="24"/>
        </w:rPr>
        <w:t>盖个人名章</w:t>
      </w:r>
      <w:r>
        <w:rPr>
          <w:rFonts w:asciiTheme="minorEastAsia" w:hAnsiTheme="minorEastAsia" w:eastAsiaTheme="minorEastAsia"/>
          <w:sz w:val="24"/>
        </w:rPr>
        <w:t xml:space="preserve">）： </w:t>
      </w:r>
    </w:p>
    <w:p w14:paraId="5B105E0F">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联系电话：</w:t>
      </w:r>
    </w:p>
    <w:p w14:paraId="65B53344">
      <w:pPr>
        <w:snapToGrid w:val="0"/>
        <w:spacing w:line="480" w:lineRule="auto"/>
        <w:rPr>
          <w:rFonts w:asciiTheme="minorEastAsia" w:hAnsiTheme="minorEastAsia" w:eastAsiaTheme="minorEastAsia"/>
        </w:rPr>
      </w:pPr>
      <w:r>
        <w:rPr>
          <w:rFonts w:hint="eastAsia" w:asciiTheme="minorEastAsia" w:hAnsiTheme="minorEastAsia" w:eastAsiaTheme="minorEastAsia"/>
          <w:sz w:val="24"/>
        </w:rPr>
        <w:t xml:space="preserve">日期：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年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月</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日</w:t>
      </w:r>
    </w:p>
    <w:bookmarkEnd w:id="33"/>
    <w:p w14:paraId="174834E7">
      <w:pPr>
        <w:tabs>
          <w:tab w:val="left" w:pos="2150"/>
        </w:tabs>
        <w:snapToGrid w:val="0"/>
        <w:spacing w:line="480" w:lineRule="auto"/>
        <w:jc w:val="center"/>
        <w:rPr>
          <w:rFonts w:hint="eastAsia" w:asciiTheme="minorEastAsia" w:hAnsiTheme="minorEastAsia" w:eastAsiaTheme="minorEastAsia"/>
          <w:b/>
          <w:bCs/>
          <w:color w:val="FF0000"/>
          <w:sz w:val="32"/>
          <w:szCs w:val="32"/>
        </w:rPr>
      </w:pPr>
    </w:p>
    <w:p w14:paraId="32D59FBA">
      <w:pPr>
        <w:tabs>
          <w:tab w:val="left" w:pos="2150"/>
        </w:tabs>
        <w:snapToGrid w:val="0"/>
        <w:spacing w:line="480" w:lineRule="auto"/>
        <w:jc w:val="center"/>
        <w:rPr>
          <w:rFonts w:hint="eastAsia" w:asciiTheme="minorEastAsia" w:hAnsiTheme="minorEastAsia" w:eastAsiaTheme="minorEastAsia"/>
          <w:b/>
          <w:bCs/>
          <w:color w:val="FF0000"/>
          <w:sz w:val="32"/>
          <w:szCs w:val="32"/>
        </w:rPr>
      </w:pPr>
    </w:p>
    <w:p w14:paraId="5FD6617E">
      <w:pPr>
        <w:tabs>
          <w:tab w:val="left" w:pos="2150"/>
        </w:tabs>
        <w:snapToGrid w:val="0"/>
        <w:spacing w:line="480" w:lineRule="auto"/>
        <w:jc w:val="center"/>
        <w:rPr>
          <w:rFonts w:hint="eastAsia" w:asciiTheme="minorEastAsia" w:hAnsiTheme="minorEastAsia" w:eastAsiaTheme="minorEastAsia"/>
          <w:b/>
          <w:bCs/>
          <w:color w:val="FF0000"/>
          <w:sz w:val="32"/>
          <w:szCs w:val="32"/>
        </w:rPr>
      </w:pPr>
    </w:p>
    <w:p w14:paraId="1614A0A4">
      <w:pPr>
        <w:tabs>
          <w:tab w:val="left" w:pos="2150"/>
        </w:tabs>
        <w:snapToGrid w:val="0"/>
        <w:spacing w:line="480" w:lineRule="auto"/>
        <w:jc w:val="center"/>
        <w:rPr>
          <w:rFonts w:asciiTheme="minorEastAsia" w:hAnsiTheme="minorEastAsia" w:eastAsiaTheme="minorEastAsia"/>
          <w:color w:val="FF0000"/>
          <w:sz w:val="24"/>
        </w:rPr>
      </w:pPr>
      <w:r>
        <w:rPr>
          <w:rFonts w:hint="eastAsia" w:asciiTheme="minorEastAsia" w:hAnsiTheme="minorEastAsia" w:eastAsiaTheme="minorEastAsia"/>
          <w:b/>
          <w:bCs/>
          <w:color w:val="FF0000"/>
          <w:sz w:val="32"/>
          <w:szCs w:val="32"/>
        </w:rPr>
        <w:t>第二次报价单</w:t>
      </w:r>
    </w:p>
    <w:p w14:paraId="3C9A3900">
      <w:pPr>
        <w:snapToGrid w:val="0"/>
        <w:spacing w:line="480" w:lineRule="auto"/>
        <w:rPr>
          <w:rFonts w:asciiTheme="minorEastAsia" w:hAnsiTheme="minorEastAsia" w:eastAsiaTheme="minorEastAsia"/>
          <w:color w:val="FF0000"/>
          <w:sz w:val="24"/>
        </w:rPr>
      </w:pPr>
      <w:r>
        <w:rPr>
          <w:rFonts w:hint="eastAsia" w:asciiTheme="minorEastAsia" w:hAnsiTheme="minorEastAsia" w:eastAsiaTheme="minorEastAsia"/>
          <w:color w:val="FF0000"/>
          <w:sz w:val="24"/>
        </w:rPr>
        <w:t>项目名称：</w:t>
      </w:r>
    </w:p>
    <w:p w14:paraId="302AC49C">
      <w:pPr>
        <w:pStyle w:val="8"/>
        <w:rPr>
          <w:color w:val="FF0000"/>
          <w:sz w:val="24"/>
        </w:rPr>
      </w:pPr>
      <w:r>
        <w:rPr>
          <w:rFonts w:hint="eastAsia"/>
          <w:color w:val="FF0000"/>
          <w:sz w:val="24"/>
        </w:rPr>
        <w:t>采购编号：</w:t>
      </w:r>
    </w:p>
    <w:tbl>
      <w:tblPr>
        <w:tblStyle w:val="19"/>
        <w:tblpPr w:leftFromText="180" w:rightFromText="180" w:vertAnchor="text" w:horzAnchor="page" w:tblpX="1858" w:tblpY="423"/>
        <w:tblOverlap w:val="never"/>
        <w:tblW w:w="8670" w:type="dxa"/>
        <w:tblInd w:w="0" w:type="dxa"/>
        <w:tblLayout w:type="fixed"/>
        <w:tblCellMar>
          <w:top w:w="0" w:type="dxa"/>
          <w:left w:w="108" w:type="dxa"/>
          <w:bottom w:w="0" w:type="dxa"/>
          <w:right w:w="108" w:type="dxa"/>
        </w:tblCellMar>
      </w:tblPr>
      <w:tblGrid>
        <w:gridCol w:w="916"/>
        <w:gridCol w:w="1127"/>
        <w:gridCol w:w="677"/>
        <w:gridCol w:w="1252"/>
        <w:gridCol w:w="1940"/>
        <w:gridCol w:w="2758"/>
      </w:tblGrid>
      <w:tr w14:paraId="2F3ECFD1">
        <w:tblPrEx>
          <w:tblCellMar>
            <w:top w:w="0" w:type="dxa"/>
            <w:left w:w="108" w:type="dxa"/>
            <w:bottom w:w="0" w:type="dxa"/>
            <w:right w:w="108" w:type="dxa"/>
          </w:tblCellMar>
        </w:tblPrEx>
        <w:trPr>
          <w:trHeight w:val="713" w:hRule="atLeast"/>
        </w:trPr>
        <w:tc>
          <w:tcPr>
            <w:tcW w:w="2720" w:type="dxa"/>
            <w:gridSpan w:val="3"/>
            <w:tcBorders>
              <w:top w:val="single" w:color="auto" w:sz="4" w:space="0"/>
              <w:left w:val="single" w:color="auto" w:sz="4" w:space="0"/>
              <w:bottom w:val="single" w:color="auto" w:sz="4" w:space="0"/>
              <w:right w:val="single" w:color="auto" w:sz="4" w:space="0"/>
            </w:tcBorders>
            <w:vAlign w:val="bottom"/>
          </w:tcPr>
          <w:p w14:paraId="73ECF1BC">
            <w:pPr>
              <w:widowControl/>
              <w:snapToGrid w:val="0"/>
              <w:spacing w:line="480" w:lineRule="auto"/>
              <w:jc w:val="center"/>
              <w:rPr>
                <w:rFonts w:cs="新宋体" w:asciiTheme="minorEastAsia" w:hAnsiTheme="minorEastAsia" w:eastAsiaTheme="minorEastAsia"/>
                <w:color w:val="FF0000"/>
                <w:kern w:val="0"/>
                <w:sz w:val="24"/>
              </w:rPr>
            </w:pPr>
            <w:r>
              <w:rPr>
                <w:rFonts w:hint="eastAsia" w:cs="新宋体" w:asciiTheme="minorEastAsia" w:hAnsiTheme="minorEastAsia" w:eastAsiaTheme="minorEastAsia"/>
                <w:color w:val="FF0000"/>
                <w:kern w:val="0"/>
                <w:sz w:val="24"/>
              </w:rPr>
              <w:t>项目名称</w:t>
            </w:r>
          </w:p>
        </w:tc>
        <w:tc>
          <w:tcPr>
            <w:tcW w:w="5950" w:type="dxa"/>
            <w:gridSpan w:val="3"/>
            <w:tcBorders>
              <w:top w:val="single" w:color="auto" w:sz="4" w:space="0"/>
              <w:left w:val="nil"/>
              <w:bottom w:val="single" w:color="auto" w:sz="4" w:space="0"/>
              <w:right w:val="single" w:color="auto" w:sz="4" w:space="0"/>
            </w:tcBorders>
            <w:vAlign w:val="bottom"/>
          </w:tcPr>
          <w:p w14:paraId="4EA6FE6A">
            <w:pPr>
              <w:snapToGrid w:val="0"/>
              <w:spacing w:line="480" w:lineRule="auto"/>
              <w:jc w:val="center"/>
              <w:rPr>
                <w:rFonts w:cs="新宋体" w:asciiTheme="minorEastAsia" w:hAnsiTheme="minorEastAsia" w:eastAsiaTheme="minorEastAsia"/>
                <w:color w:val="FF0000"/>
                <w:sz w:val="24"/>
              </w:rPr>
            </w:pPr>
            <w:r>
              <w:rPr>
                <w:rFonts w:hint="eastAsia" w:cs="新宋体" w:asciiTheme="minorEastAsia" w:hAnsiTheme="minorEastAsia" w:eastAsiaTheme="minorEastAsia"/>
                <w:bCs/>
                <w:color w:val="FF0000"/>
                <w:kern w:val="0"/>
                <w:sz w:val="24"/>
                <w:lang w:eastAsia="zh-CN"/>
              </w:rPr>
              <w:t>达州市职业高级中学2026年5月8日至9月7日物业服务</w:t>
            </w:r>
            <w:r>
              <w:rPr>
                <w:rFonts w:hint="eastAsia" w:cs="新宋体" w:asciiTheme="minorEastAsia" w:hAnsiTheme="minorEastAsia" w:eastAsiaTheme="minorEastAsia"/>
                <w:bCs/>
                <w:color w:val="FF0000"/>
                <w:kern w:val="0"/>
                <w:sz w:val="24"/>
                <w:lang w:val="en-US" w:eastAsia="zh-CN"/>
              </w:rPr>
              <w:t>项目</w:t>
            </w:r>
          </w:p>
        </w:tc>
      </w:tr>
      <w:tr w14:paraId="263261B5">
        <w:tblPrEx>
          <w:tblCellMar>
            <w:top w:w="0" w:type="dxa"/>
            <w:left w:w="108" w:type="dxa"/>
            <w:bottom w:w="0" w:type="dxa"/>
            <w:right w:w="108" w:type="dxa"/>
          </w:tblCellMar>
        </w:tblPrEx>
        <w:trPr>
          <w:trHeight w:val="690" w:hRule="atLeast"/>
        </w:trPr>
        <w:tc>
          <w:tcPr>
            <w:tcW w:w="916" w:type="dxa"/>
            <w:tcBorders>
              <w:top w:val="nil"/>
              <w:left w:val="single" w:color="auto" w:sz="4" w:space="0"/>
              <w:bottom w:val="single" w:color="auto" w:sz="4" w:space="0"/>
              <w:right w:val="single" w:color="auto" w:sz="4" w:space="0"/>
            </w:tcBorders>
            <w:vAlign w:val="bottom"/>
          </w:tcPr>
          <w:p w14:paraId="358C276E">
            <w:pPr>
              <w:widowControl/>
              <w:snapToGrid w:val="0"/>
              <w:spacing w:line="480" w:lineRule="auto"/>
              <w:jc w:val="center"/>
              <w:rPr>
                <w:rFonts w:cs="新宋体" w:asciiTheme="minorEastAsia" w:hAnsiTheme="minorEastAsia" w:eastAsiaTheme="minorEastAsia"/>
                <w:bCs/>
                <w:color w:val="FF0000"/>
                <w:kern w:val="0"/>
                <w:sz w:val="24"/>
              </w:rPr>
            </w:pPr>
            <w:r>
              <w:rPr>
                <w:rFonts w:hint="eastAsia" w:cs="新宋体" w:asciiTheme="minorEastAsia" w:hAnsiTheme="minorEastAsia" w:eastAsiaTheme="minorEastAsia"/>
                <w:bCs/>
                <w:color w:val="FF0000"/>
                <w:kern w:val="0"/>
                <w:sz w:val="24"/>
              </w:rPr>
              <w:t>序号</w:t>
            </w:r>
          </w:p>
        </w:tc>
        <w:tc>
          <w:tcPr>
            <w:tcW w:w="3056" w:type="dxa"/>
            <w:gridSpan w:val="3"/>
            <w:tcBorders>
              <w:top w:val="nil"/>
              <w:left w:val="nil"/>
              <w:bottom w:val="single" w:color="auto" w:sz="4" w:space="0"/>
              <w:right w:val="single" w:color="auto" w:sz="4" w:space="0"/>
            </w:tcBorders>
            <w:vAlign w:val="bottom"/>
          </w:tcPr>
          <w:p w14:paraId="183309AC">
            <w:pPr>
              <w:snapToGrid w:val="0"/>
              <w:spacing w:line="480" w:lineRule="auto"/>
              <w:jc w:val="center"/>
              <w:rPr>
                <w:rFonts w:cs="新宋体" w:asciiTheme="minorEastAsia" w:hAnsiTheme="minorEastAsia" w:eastAsiaTheme="minorEastAsia"/>
                <w:bCs/>
                <w:color w:val="FF0000"/>
                <w:kern w:val="0"/>
                <w:sz w:val="24"/>
              </w:rPr>
            </w:pPr>
            <w:r>
              <w:rPr>
                <w:rFonts w:hint="eastAsia" w:cs="新宋体" w:asciiTheme="minorEastAsia" w:hAnsiTheme="minorEastAsia" w:eastAsiaTheme="minorEastAsia"/>
                <w:bCs/>
                <w:color w:val="FF0000"/>
                <w:kern w:val="0"/>
                <w:sz w:val="24"/>
              </w:rPr>
              <w:t>指导内容</w:t>
            </w:r>
          </w:p>
        </w:tc>
        <w:tc>
          <w:tcPr>
            <w:tcW w:w="4698" w:type="dxa"/>
            <w:gridSpan w:val="2"/>
            <w:tcBorders>
              <w:top w:val="nil"/>
              <w:left w:val="nil"/>
              <w:bottom w:val="single" w:color="auto" w:sz="4" w:space="0"/>
              <w:right w:val="single" w:color="auto" w:sz="4" w:space="0"/>
            </w:tcBorders>
            <w:vAlign w:val="bottom"/>
          </w:tcPr>
          <w:p w14:paraId="69351ACA">
            <w:pPr>
              <w:widowControl/>
              <w:snapToGrid w:val="0"/>
              <w:spacing w:line="480" w:lineRule="auto"/>
              <w:jc w:val="center"/>
              <w:rPr>
                <w:rFonts w:cs="新宋体" w:asciiTheme="minorEastAsia" w:hAnsiTheme="minorEastAsia" w:eastAsiaTheme="minorEastAsia"/>
                <w:bCs/>
                <w:color w:val="FF0000"/>
                <w:kern w:val="0"/>
                <w:sz w:val="24"/>
              </w:rPr>
            </w:pPr>
            <w:r>
              <w:rPr>
                <w:rFonts w:hint="eastAsia" w:cs="新宋体" w:asciiTheme="minorEastAsia" w:hAnsiTheme="minorEastAsia" w:eastAsiaTheme="minorEastAsia"/>
                <w:bCs/>
                <w:color w:val="FF0000"/>
                <w:kern w:val="0"/>
                <w:sz w:val="24"/>
              </w:rPr>
              <w:t>报价（元）</w:t>
            </w:r>
          </w:p>
        </w:tc>
      </w:tr>
      <w:tr w14:paraId="3BAEDAF5">
        <w:tblPrEx>
          <w:tblCellMar>
            <w:top w:w="0" w:type="dxa"/>
            <w:left w:w="108" w:type="dxa"/>
            <w:bottom w:w="0" w:type="dxa"/>
            <w:right w:w="108" w:type="dxa"/>
          </w:tblCellMar>
        </w:tblPrEx>
        <w:trPr>
          <w:trHeight w:val="973" w:hRule="atLeast"/>
        </w:trPr>
        <w:tc>
          <w:tcPr>
            <w:tcW w:w="916" w:type="dxa"/>
            <w:vMerge w:val="restart"/>
            <w:tcBorders>
              <w:top w:val="nil"/>
              <w:left w:val="single" w:color="auto" w:sz="4" w:space="0"/>
              <w:right w:val="single" w:color="auto" w:sz="4" w:space="0"/>
            </w:tcBorders>
            <w:vAlign w:val="bottom"/>
          </w:tcPr>
          <w:p w14:paraId="74B6EB82">
            <w:pPr>
              <w:widowControl/>
              <w:snapToGrid w:val="0"/>
              <w:spacing w:line="480" w:lineRule="auto"/>
              <w:jc w:val="center"/>
              <w:rPr>
                <w:rFonts w:cs="新宋体" w:asciiTheme="minorEastAsia" w:hAnsiTheme="minorEastAsia" w:eastAsiaTheme="minorEastAsia"/>
                <w:color w:val="FF0000"/>
                <w:kern w:val="0"/>
                <w:sz w:val="24"/>
              </w:rPr>
            </w:pPr>
            <w:r>
              <w:rPr>
                <w:rFonts w:hint="eastAsia" w:cs="新宋体" w:asciiTheme="minorEastAsia" w:hAnsiTheme="minorEastAsia" w:eastAsiaTheme="minorEastAsia"/>
                <w:color w:val="FF0000"/>
                <w:kern w:val="0"/>
                <w:sz w:val="24"/>
              </w:rPr>
              <w:t>1</w:t>
            </w:r>
          </w:p>
        </w:tc>
        <w:tc>
          <w:tcPr>
            <w:tcW w:w="3056" w:type="dxa"/>
            <w:gridSpan w:val="3"/>
            <w:vMerge w:val="restart"/>
            <w:tcBorders>
              <w:top w:val="nil"/>
              <w:left w:val="nil"/>
              <w:right w:val="single" w:color="auto" w:sz="4" w:space="0"/>
            </w:tcBorders>
            <w:vAlign w:val="bottom"/>
          </w:tcPr>
          <w:p w14:paraId="679D0DF0">
            <w:pPr>
              <w:snapToGrid w:val="0"/>
              <w:spacing w:line="480" w:lineRule="auto"/>
              <w:jc w:val="center"/>
              <w:rPr>
                <w:rFonts w:cs="新宋体" w:asciiTheme="minorEastAsia" w:hAnsiTheme="minorEastAsia" w:eastAsiaTheme="minorEastAsia"/>
                <w:bCs/>
                <w:color w:val="FF0000"/>
                <w:kern w:val="0"/>
                <w:sz w:val="24"/>
              </w:rPr>
            </w:pPr>
            <w:r>
              <w:rPr>
                <w:rFonts w:hint="eastAsia" w:cs="新宋体" w:asciiTheme="minorEastAsia" w:hAnsiTheme="minorEastAsia" w:eastAsiaTheme="minorEastAsia"/>
                <w:bCs/>
                <w:color w:val="FF0000"/>
                <w:kern w:val="0"/>
                <w:sz w:val="24"/>
              </w:rPr>
              <w:t>达州市职业高级中学</w:t>
            </w:r>
            <w:r>
              <w:rPr>
                <w:rFonts w:hint="eastAsia" w:cs="新宋体" w:asciiTheme="minorEastAsia" w:hAnsiTheme="minorEastAsia" w:eastAsiaTheme="minorEastAsia"/>
                <w:bCs/>
                <w:color w:val="FF0000"/>
                <w:kern w:val="0"/>
                <w:sz w:val="24"/>
                <w:lang w:val="en-US" w:eastAsia="zh-CN"/>
              </w:rPr>
              <w:t xml:space="preserve">               2026年5月8日至9月7日物业服务</w:t>
            </w:r>
          </w:p>
        </w:tc>
        <w:tc>
          <w:tcPr>
            <w:tcW w:w="1940" w:type="dxa"/>
            <w:tcBorders>
              <w:top w:val="nil"/>
              <w:left w:val="nil"/>
              <w:bottom w:val="single" w:color="auto" w:sz="4" w:space="0"/>
              <w:right w:val="single" w:color="auto" w:sz="4" w:space="0"/>
            </w:tcBorders>
            <w:vAlign w:val="bottom"/>
          </w:tcPr>
          <w:p w14:paraId="34010304">
            <w:pPr>
              <w:widowControl/>
              <w:snapToGrid w:val="0"/>
              <w:spacing w:line="480" w:lineRule="auto"/>
              <w:jc w:val="center"/>
              <w:rPr>
                <w:rFonts w:cs="新宋体" w:asciiTheme="minorEastAsia" w:hAnsiTheme="minorEastAsia" w:eastAsiaTheme="minorEastAsia"/>
                <w:bCs/>
                <w:color w:val="FF0000"/>
                <w:kern w:val="0"/>
                <w:sz w:val="24"/>
              </w:rPr>
            </w:pPr>
            <w:r>
              <w:rPr>
                <w:rFonts w:ascii="仿宋_GB2312" w:hAnsi="仿宋_GB2312" w:eastAsia="仿宋_GB2312" w:cs="仿宋_GB2312"/>
                <w:color w:val="FF0000"/>
                <w:sz w:val="18"/>
              </w:rPr>
              <w:t>人员费用</w:t>
            </w:r>
          </w:p>
        </w:tc>
        <w:tc>
          <w:tcPr>
            <w:tcW w:w="2758" w:type="dxa"/>
            <w:tcBorders>
              <w:top w:val="nil"/>
              <w:left w:val="single" w:color="auto" w:sz="4" w:space="0"/>
              <w:bottom w:val="single" w:color="auto" w:sz="4" w:space="0"/>
              <w:right w:val="single" w:color="auto" w:sz="4" w:space="0"/>
            </w:tcBorders>
            <w:vAlign w:val="bottom"/>
          </w:tcPr>
          <w:p w14:paraId="098B6575">
            <w:pPr>
              <w:widowControl/>
              <w:snapToGrid w:val="0"/>
              <w:spacing w:line="480" w:lineRule="auto"/>
              <w:jc w:val="center"/>
              <w:rPr>
                <w:rFonts w:cs="新宋体" w:asciiTheme="minorEastAsia" w:hAnsiTheme="minorEastAsia" w:eastAsiaTheme="minorEastAsia"/>
                <w:bCs/>
                <w:color w:val="FF0000"/>
                <w:kern w:val="0"/>
                <w:sz w:val="24"/>
              </w:rPr>
            </w:pPr>
          </w:p>
        </w:tc>
      </w:tr>
      <w:tr w14:paraId="20F82176">
        <w:tblPrEx>
          <w:tblCellMar>
            <w:top w:w="0" w:type="dxa"/>
            <w:left w:w="108" w:type="dxa"/>
            <w:bottom w:w="0" w:type="dxa"/>
            <w:right w:w="108" w:type="dxa"/>
          </w:tblCellMar>
        </w:tblPrEx>
        <w:trPr>
          <w:trHeight w:val="632" w:hRule="atLeast"/>
        </w:trPr>
        <w:tc>
          <w:tcPr>
            <w:tcW w:w="916" w:type="dxa"/>
            <w:vMerge w:val="continue"/>
            <w:tcBorders>
              <w:left w:val="single" w:color="auto" w:sz="4" w:space="0"/>
              <w:bottom w:val="single" w:color="auto" w:sz="4" w:space="0"/>
              <w:right w:val="single" w:color="auto" w:sz="4" w:space="0"/>
            </w:tcBorders>
            <w:vAlign w:val="bottom"/>
          </w:tcPr>
          <w:p w14:paraId="0F53C058">
            <w:pPr>
              <w:widowControl/>
              <w:snapToGrid w:val="0"/>
              <w:spacing w:line="480" w:lineRule="auto"/>
              <w:jc w:val="center"/>
              <w:rPr>
                <w:rFonts w:hint="eastAsia" w:cs="新宋体" w:asciiTheme="minorEastAsia" w:hAnsiTheme="minorEastAsia" w:eastAsiaTheme="minorEastAsia"/>
                <w:color w:val="FF0000"/>
                <w:kern w:val="0"/>
                <w:sz w:val="24"/>
              </w:rPr>
            </w:pPr>
          </w:p>
        </w:tc>
        <w:tc>
          <w:tcPr>
            <w:tcW w:w="3056" w:type="dxa"/>
            <w:gridSpan w:val="3"/>
            <w:vMerge w:val="continue"/>
            <w:tcBorders>
              <w:left w:val="nil"/>
              <w:bottom w:val="single" w:color="auto" w:sz="4" w:space="0"/>
              <w:right w:val="single" w:color="auto" w:sz="4" w:space="0"/>
            </w:tcBorders>
            <w:vAlign w:val="bottom"/>
          </w:tcPr>
          <w:p w14:paraId="3269033A">
            <w:pPr>
              <w:snapToGrid w:val="0"/>
              <w:spacing w:line="480" w:lineRule="auto"/>
              <w:jc w:val="center"/>
              <w:rPr>
                <w:rFonts w:hint="eastAsia" w:cs="新宋体" w:asciiTheme="minorEastAsia" w:hAnsiTheme="minorEastAsia" w:eastAsiaTheme="minorEastAsia"/>
                <w:bCs/>
                <w:color w:val="FF0000"/>
                <w:kern w:val="0"/>
                <w:sz w:val="24"/>
              </w:rPr>
            </w:pPr>
          </w:p>
        </w:tc>
        <w:tc>
          <w:tcPr>
            <w:tcW w:w="1940" w:type="dxa"/>
            <w:tcBorders>
              <w:top w:val="single" w:color="auto" w:sz="4" w:space="0"/>
              <w:left w:val="nil"/>
              <w:bottom w:val="single" w:color="auto" w:sz="4" w:space="0"/>
              <w:right w:val="single" w:color="auto" w:sz="4" w:space="0"/>
            </w:tcBorders>
            <w:vAlign w:val="bottom"/>
          </w:tcPr>
          <w:p w14:paraId="61A9B49E">
            <w:pPr>
              <w:widowControl/>
              <w:snapToGrid w:val="0"/>
              <w:spacing w:line="480" w:lineRule="auto"/>
              <w:jc w:val="center"/>
              <w:rPr>
                <w:rFonts w:cs="新宋体" w:asciiTheme="minorEastAsia" w:hAnsiTheme="minorEastAsia" w:eastAsiaTheme="minorEastAsia"/>
                <w:bCs/>
                <w:color w:val="FF0000"/>
                <w:kern w:val="0"/>
                <w:sz w:val="24"/>
              </w:rPr>
            </w:pPr>
            <w:r>
              <w:rPr>
                <w:rFonts w:ascii="仿宋_GB2312" w:hAnsi="仿宋_GB2312" w:eastAsia="仿宋_GB2312" w:cs="仿宋_GB2312"/>
                <w:color w:val="FF0000"/>
                <w:sz w:val="18"/>
              </w:rPr>
              <w:t>其他费用</w:t>
            </w:r>
          </w:p>
        </w:tc>
        <w:tc>
          <w:tcPr>
            <w:tcW w:w="2758" w:type="dxa"/>
            <w:tcBorders>
              <w:top w:val="single" w:color="auto" w:sz="4" w:space="0"/>
              <w:left w:val="single" w:color="auto" w:sz="4" w:space="0"/>
              <w:bottom w:val="single" w:color="auto" w:sz="4" w:space="0"/>
              <w:right w:val="single" w:color="auto" w:sz="4" w:space="0"/>
            </w:tcBorders>
            <w:vAlign w:val="bottom"/>
          </w:tcPr>
          <w:p w14:paraId="4C83FBA6">
            <w:pPr>
              <w:widowControl/>
              <w:snapToGrid w:val="0"/>
              <w:spacing w:line="480" w:lineRule="auto"/>
              <w:jc w:val="center"/>
              <w:rPr>
                <w:rFonts w:cs="新宋体" w:asciiTheme="minorEastAsia" w:hAnsiTheme="minorEastAsia" w:eastAsiaTheme="minorEastAsia"/>
                <w:bCs/>
                <w:color w:val="FF0000"/>
                <w:kern w:val="0"/>
                <w:sz w:val="24"/>
              </w:rPr>
            </w:pPr>
          </w:p>
        </w:tc>
      </w:tr>
      <w:tr w14:paraId="53C1DC62">
        <w:tblPrEx>
          <w:tblCellMar>
            <w:top w:w="0" w:type="dxa"/>
            <w:left w:w="108" w:type="dxa"/>
            <w:bottom w:w="0" w:type="dxa"/>
            <w:right w:w="108" w:type="dxa"/>
          </w:tblCellMar>
        </w:tblPrEx>
        <w:trPr>
          <w:trHeight w:val="915" w:hRule="atLeast"/>
        </w:trPr>
        <w:tc>
          <w:tcPr>
            <w:tcW w:w="2043" w:type="dxa"/>
            <w:gridSpan w:val="2"/>
            <w:tcBorders>
              <w:top w:val="single" w:color="auto" w:sz="4" w:space="0"/>
              <w:left w:val="single" w:color="auto" w:sz="4" w:space="0"/>
              <w:bottom w:val="single" w:color="auto" w:sz="4" w:space="0"/>
              <w:right w:val="single" w:color="auto" w:sz="4" w:space="0"/>
            </w:tcBorders>
            <w:vAlign w:val="center"/>
          </w:tcPr>
          <w:p w14:paraId="3F0CBC3A">
            <w:pPr>
              <w:widowControl/>
              <w:snapToGrid w:val="0"/>
              <w:spacing w:line="480" w:lineRule="auto"/>
              <w:jc w:val="center"/>
              <w:rPr>
                <w:rFonts w:cs="新宋体" w:asciiTheme="minorEastAsia" w:hAnsiTheme="minorEastAsia" w:eastAsiaTheme="minorEastAsia"/>
                <w:color w:val="FF0000"/>
                <w:kern w:val="0"/>
                <w:sz w:val="24"/>
              </w:rPr>
            </w:pPr>
            <w:r>
              <w:rPr>
                <w:rFonts w:hint="eastAsia" w:cs="新宋体" w:asciiTheme="minorEastAsia" w:hAnsiTheme="minorEastAsia" w:eastAsiaTheme="minorEastAsia"/>
                <w:color w:val="FF0000"/>
                <w:kern w:val="0"/>
                <w:sz w:val="24"/>
              </w:rPr>
              <w:t>总价</w:t>
            </w:r>
          </w:p>
        </w:tc>
        <w:tc>
          <w:tcPr>
            <w:tcW w:w="6627" w:type="dxa"/>
            <w:gridSpan w:val="4"/>
            <w:tcBorders>
              <w:top w:val="single" w:color="auto" w:sz="4" w:space="0"/>
              <w:left w:val="nil"/>
              <w:bottom w:val="single" w:color="auto" w:sz="4" w:space="0"/>
              <w:right w:val="single" w:color="auto" w:sz="4" w:space="0"/>
            </w:tcBorders>
            <w:vAlign w:val="center"/>
          </w:tcPr>
          <w:p w14:paraId="00B4D0B6">
            <w:pPr>
              <w:widowControl/>
              <w:snapToGrid w:val="0"/>
              <w:spacing w:line="480" w:lineRule="auto"/>
              <w:rPr>
                <w:rFonts w:hint="eastAsia" w:cs="新宋体" w:asciiTheme="minorEastAsia" w:hAnsiTheme="minorEastAsia" w:eastAsiaTheme="minorEastAsia"/>
                <w:b/>
                <w:color w:val="FF0000"/>
                <w:sz w:val="24"/>
              </w:rPr>
            </w:pPr>
          </w:p>
          <w:p w14:paraId="15936328">
            <w:pPr>
              <w:widowControl/>
              <w:snapToGrid w:val="0"/>
              <w:spacing w:line="480" w:lineRule="auto"/>
              <w:rPr>
                <w:rFonts w:cs="新宋体" w:asciiTheme="minorEastAsia" w:hAnsiTheme="minorEastAsia" w:eastAsiaTheme="minorEastAsia"/>
                <w:b/>
                <w:color w:val="FF0000"/>
                <w:sz w:val="24"/>
              </w:rPr>
            </w:pPr>
            <w:r>
              <w:rPr>
                <w:rFonts w:hint="eastAsia" w:cs="新宋体" w:asciiTheme="minorEastAsia" w:hAnsiTheme="minorEastAsia" w:eastAsiaTheme="minorEastAsia"/>
                <w:b/>
                <w:color w:val="FF0000"/>
                <w:sz w:val="24"/>
              </w:rPr>
              <w:t>人民币</w:t>
            </w:r>
            <w:r>
              <w:rPr>
                <w:rFonts w:hint="eastAsia" w:cs="新宋体" w:asciiTheme="minorEastAsia" w:hAnsiTheme="minorEastAsia" w:eastAsiaTheme="minorEastAsia"/>
                <w:b/>
                <w:color w:val="FF0000"/>
                <w:sz w:val="24"/>
                <w:lang w:val="en-US" w:eastAsia="zh-CN"/>
              </w:rPr>
              <w:t>小</w:t>
            </w:r>
            <w:r>
              <w:rPr>
                <w:rFonts w:hint="eastAsia" w:cs="新宋体" w:asciiTheme="minorEastAsia" w:hAnsiTheme="minorEastAsia" w:eastAsiaTheme="minorEastAsia"/>
                <w:b/>
                <w:color w:val="FF0000"/>
                <w:sz w:val="24"/>
              </w:rPr>
              <w:t>写：</w:t>
            </w:r>
            <w:r>
              <w:rPr>
                <w:rFonts w:hint="eastAsia" w:cs="新宋体" w:asciiTheme="minorEastAsia" w:hAnsiTheme="minorEastAsia" w:eastAsiaTheme="minorEastAsia"/>
                <w:b/>
                <w:color w:val="FF0000"/>
                <w:sz w:val="24"/>
                <w:u w:val="single"/>
              </w:rPr>
              <w:t xml:space="preserve">        　　　　　　    </w:t>
            </w:r>
            <w:r>
              <w:rPr>
                <w:rFonts w:hint="eastAsia" w:cs="新宋体" w:asciiTheme="minorEastAsia" w:hAnsiTheme="minorEastAsia" w:eastAsiaTheme="minorEastAsia"/>
                <w:b/>
                <w:color w:val="FF0000"/>
                <w:sz w:val="24"/>
              </w:rPr>
              <w:t>元</w:t>
            </w:r>
          </w:p>
          <w:p w14:paraId="7CCFB03C">
            <w:pPr>
              <w:widowControl/>
              <w:snapToGrid w:val="0"/>
              <w:spacing w:line="480" w:lineRule="auto"/>
              <w:rPr>
                <w:rFonts w:cs="新宋体" w:asciiTheme="minorEastAsia" w:hAnsiTheme="minorEastAsia" w:eastAsiaTheme="minorEastAsia"/>
                <w:color w:val="FF0000"/>
                <w:kern w:val="0"/>
                <w:sz w:val="24"/>
              </w:rPr>
            </w:pPr>
            <w:r>
              <w:rPr>
                <w:rFonts w:hint="eastAsia" w:cs="新宋体" w:asciiTheme="minorEastAsia" w:hAnsiTheme="minorEastAsia" w:eastAsiaTheme="minorEastAsia"/>
                <w:b/>
                <w:color w:val="FF0000"/>
                <w:sz w:val="24"/>
              </w:rPr>
              <w:t>人民币</w:t>
            </w:r>
            <w:r>
              <w:rPr>
                <w:rFonts w:hint="eastAsia" w:cs="新宋体" w:asciiTheme="minorEastAsia" w:hAnsiTheme="minorEastAsia" w:eastAsiaTheme="minorEastAsia"/>
                <w:b/>
                <w:color w:val="FF0000"/>
                <w:sz w:val="24"/>
                <w:lang w:val="en-US" w:eastAsia="zh-CN"/>
              </w:rPr>
              <w:t>大</w:t>
            </w:r>
            <w:r>
              <w:rPr>
                <w:rFonts w:hint="eastAsia" w:cs="新宋体" w:asciiTheme="minorEastAsia" w:hAnsiTheme="minorEastAsia" w:eastAsiaTheme="minorEastAsia"/>
                <w:b/>
                <w:color w:val="FF0000"/>
                <w:sz w:val="24"/>
              </w:rPr>
              <w:t>写：</w:t>
            </w:r>
            <w:r>
              <w:rPr>
                <w:rFonts w:hint="eastAsia" w:cs="新宋体" w:asciiTheme="minorEastAsia" w:hAnsiTheme="minorEastAsia" w:eastAsiaTheme="minorEastAsia"/>
                <w:b/>
                <w:color w:val="FF0000"/>
                <w:sz w:val="24"/>
                <w:u w:val="single"/>
              </w:rPr>
              <w:t xml:space="preserve">   　　　　　　　　</w:t>
            </w:r>
            <w:r>
              <w:rPr>
                <w:rFonts w:hint="eastAsia" w:cs="新宋体" w:asciiTheme="minorEastAsia" w:hAnsiTheme="minorEastAsia" w:eastAsiaTheme="minorEastAsia"/>
                <w:b/>
                <w:color w:val="FF0000"/>
                <w:sz w:val="24"/>
                <w:u w:val="single"/>
                <w:lang w:val="en-US" w:eastAsia="zh-CN"/>
              </w:rPr>
              <w:t xml:space="preserve">            </w:t>
            </w:r>
            <w:r>
              <w:rPr>
                <w:rFonts w:hint="eastAsia" w:cs="新宋体" w:asciiTheme="minorEastAsia" w:hAnsiTheme="minorEastAsia" w:eastAsiaTheme="minorEastAsia"/>
                <w:b/>
                <w:color w:val="FF0000"/>
                <w:sz w:val="24"/>
                <w:u w:val="single"/>
              </w:rPr>
              <w:t xml:space="preserve">　   </w:t>
            </w:r>
          </w:p>
        </w:tc>
      </w:tr>
    </w:tbl>
    <w:p w14:paraId="3BBE7B15">
      <w:pPr>
        <w:snapToGrid w:val="0"/>
        <w:spacing w:line="480" w:lineRule="auto"/>
        <w:ind w:firstLine="482" w:firstLineChars="200"/>
        <w:rPr>
          <w:rFonts w:hint="eastAsia" w:cs="宋体" w:asciiTheme="minorEastAsia" w:hAnsiTheme="minorEastAsia" w:eastAsiaTheme="minorEastAsia"/>
          <w:b/>
          <w:bCs/>
          <w:color w:val="FF0000"/>
          <w:sz w:val="24"/>
        </w:rPr>
      </w:pPr>
    </w:p>
    <w:p w14:paraId="7C750421">
      <w:pPr>
        <w:snapToGrid w:val="0"/>
        <w:spacing w:line="480" w:lineRule="auto"/>
        <w:ind w:firstLine="482" w:firstLineChars="200"/>
        <w:rPr>
          <w:rFonts w:hint="eastAsia" w:cs="宋体"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FF0000"/>
          <w:sz w:val="24"/>
        </w:rPr>
        <w:t xml:space="preserve">注: </w:t>
      </w:r>
      <w:r>
        <w:rPr>
          <w:rFonts w:hint="eastAsia" w:cs="宋体" w:asciiTheme="minorEastAsia" w:hAnsiTheme="minorEastAsia" w:eastAsiaTheme="minorEastAsia"/>
          <w:b/>
          <w:bCs/>
          <w:color w:val="000000" w:themeColor="text1"/>
          <w:sz w:val="21"/>
          <w:szCs w:val="21"/>
          <w14:textFill>
            <w14:solidFill>
              <w14:schemeClr w14:val="tx1"/>
            </w14:solidFill>
          </w14:textFill>
        </w:rPr>
        <w:t>报价应是最终用户验收合格后的总价</w:t>
      </w:r>
      <w:r>
        <w:rPr>
          <w:rFonts w:hint="eastAsia" w:cs="宋体" w:asciiTheme="minorEastAsia" w:hAnsiTheme="minorEastAsia" w:eastAsiaTheme="minorEastAsia"/>
          <w:b/>
          <w:bCs/>
          <w:color w:val="000000" w:themeColor="text1"/>
          <w:sz w:val="21"/>
          <w:szCs w:val="21"/>
          <w:lang w:eastAsia="zh-CN"/>
          <w14:textFill>
            <w14:solidFill>
              <w14:schemeClr w14:val="tx1"/>
            </w14:solidFill>
          </w14:textFill>
        </w:rPr>
        <w:t>，</w:t>
      </w:r>
      <w:r>
        <w:rPr>
          <w:rFonts w:hint="eastAsia" w:cs="宋体" w:asciiTheme="minorEastAsia" w:hAnsiTheme="minorEastAsia" w:eastAsiaTheme="minorEastAsia"/>
          <w:b/>
          <w:bCs/>
          <w:color w:val="000000" w:themeColor="text1"/>
          <w:sz w:val="21"/>
          <w:szCs w:val="21"/>
          <w:lang w:val="en-US" w:eastAsia="zh-CN"/>
          <w14:textFill>
            <w14:solidFill>
              <w14:schemeClr w14:val="tx1"/>
            </w14:solidFill>
          </w14:textFill>
        </w:rPr>
        <w:t>二轮报价只需要报大项总价，不需要报明细价。</w:t>
      </w:r>
      <w:r>
        <w:rPr>
          <w:rFonts w:hint="eastAsia" w:cs="宋体" w:asciiTheme="minorEastAsia" w:hAnsiTheme="minorEastAsia" w:eastAsiaTheme="minorEastAsia"/>
          <w:b/>
          <w:bCs/>
          <w:color w:val="000000" w:themeColor="text1"/>
          <w:sz w:val="21"/>
          <w:szCs w:val="21"/>
          <w14:textFill>
            <w14:solidFill>
              <w14:schemeClr w14:val="tx1"/>
            </w14:solidFill>
          </w14:textFill>
        </w:rPr>
        <w:t xml:space="preserve"> </w:t>
      </w:r>
    </w:p>
    <w:p w14:paraId="32DE1868">
      <w:pPr>
        <w:snapToGrid w:val="0"/>
        <w:spacing w:line="480" w:lineRule="auto"/>
        <w:rPr>
          <w:rFonts w:asciiTheme="minorEastAsia" w:hAnsiTheme="minorEastAsia" w:eastAsiaTheme="minorEastAsia"/>
        </w:rPr>
      </w:pPr>
    </w:p>
    <w:p w14:paraId="3F50EA50">
      <w:pPr>
        <w:pStyle w:val="4"/>
        <w:snapToGrid w:val="0"/>
        <w:spacing w:line="480" w:lineRule="auto"/>
        <w:rPr>
          <w:rFonts w:hint="eastAsia" w:asciiTheme="minorEastAsia" w:hAnsiTheme="minorEastAsia" w:eastAsiaTheme="minorEastAsia"/>
        </w:rPr>
      </w:pPr>
      <w:bookmarkStart w:id="34" w:name="_Toc58969064"/>
    </w:p>
    <w:p w14:paraId="30E9034A">
      <w:pPr>
        <w:pStyle w:val="4"/>
        <w:snapToGrid w:val="0"/>
        <w:spacing w:line="480" w:lineRule="auto"/>
        <w:rPr>
          <w:rFonts w:hint="eastAsia" w:asciiTheme="minorEastAsia" w:hAnsiTheme="minorEastAsia" w:eastAsiaTheme="minorEastAsia"/>
        </w:rPr>
      </w:pPr>
    </w:p>
    <w:p w14:paraId="64ACE575">
      <w:pPr>
        <w:pStyle w:val="4"/>
        <w:snapToGrid w:val="0"/>
        <w:spacing w:line="480" w:lineRule="auto"/>
        <w:rPr>
          <w:rFonts w:hint="eastAsia" w:asciiTheme="minorEastAsia" w:hAnsiTheme="minorEastAsia" w:eastAsiaTheme="minorEastAsia"/>
        </w:rPr>
      </w:pPr>
    </w:p>
    <w:p w14:paraId="198BEA1D">
      <w:pPr>
        <w:pStyle w:val="4"/>
        <w:snapToGrid w:val="0"/>
        <w:spacing w:line="480" w:lineRule="auto"/>
        <w:rPr>
          <w:rFonts w:asciiTheme="minorEastAsia" w:hAnsiTheme="minorEastAsia" w:eastAsiaTheme="minorEastAsia"/>
        </w:rPr>
      </w:pPr>
      <w:r>
        <w:rPr>
          <w:rFonts w:hint="eastAsia" w:asciiTheme="minorEastAsia" w:hAnsiTheme="minorEastAsia" w:eastAsiaTheme="minorEastAsia"/>
        </w:rPr>
        <w:t>格式七：服务方案</w:t>
      </w:r>
      <w:bookmarkEnd w:id="34"/>
    </w:p>
    <w:p w14:paraId="0F48DD54">
      <w:pPr>
        <w:pStyle w:val="27"/>
        <w:snapToGrid w:val="0"/>
        <w:spacing w:line="480" w:lineRule="auto"/>
        <w:ind w:firstLine="480"/>
        <w:rPr>
          <w:rFonts w:asciiTheme="minorEastAsia" w:hAnsiTheme="minorEastAsia" w:eastAsiaTheme="minorEastAsia"/>
          <w:bCs/>
          <w:sz w:val="24"/>
        </w:rPr>
      </w:pPr>
      <w:r>
        <w:rPr>
          <w:rFonts w:hint="eastAsia" w:asciiTheme="minorEastAsia" w:hAnsiTheme="minorEastAsia" w:eastAsiaTheme="minorEastAsia"/>
          <w:sz w:val="24"/>
        </w:rPr>
        <w:t>格式自拟</w:t>
      </w:r>
    </w:p>
    <w:p w14:paraId="2F995D1C">
      <w:pPr>
        <w:snapToGrid w:val="0"/>
        <w:spacing w:line="480" w:lineRule="auto"/>
        <w:rPr>
          <w:rFonts w:asciiTheme="minorEastAsia" w:hAnsiTheme="minorEastAsia" w:eastAsiaTheme="minorEastAsia"/>
          <w:color w:val="000000" w:themeColor="text1"/>
          <w14:textFill>
            <w14:solidFill>
              <w14:schemeClr w14:val="tx1"/>
            </w14:solidFill>
          </w14:textFill>
        </w:rPr>
      </w:pPr>
    </w:p>
    <w:p w14:paraId="4B5D3E7A">
      <w:pPr>
        <w:widowControl/>
        <w:snapToGrid w:val="0"/>
        <w:spacing w:line="480" w:lineRule="auto"/>
        <w:jc w:val="left"/>
        <w:rPr>
          <w:rFonts w:asciiTheme="minorEastAsia" w:hAnsiTheme="minorEastAsia" w:eastAsiaTheme="minorEastAsia" w:cstheme="majorBidi"/>
          <w:b/>
          <w:bCs/>
          <w:sz w:val="28"/>
          <w:szCs w:val="28"/>
        </w:rPr>
      </w:pPr>
      <w:r>
        <w:rPr>
          <w:rFonts w:asciiTheme="minorEastAsia" w:hAnsiTheme="minorEastAsia" w:eastAsiaTheme="minorEastAsia"/>
          <w:sz w:val="28"/>
          <w:szCs w:val="28"/>
        </w:rPr>
        <w:br w:type="page"/>
      </w:r>
    </w:p>
    <w:p w14:paraId="1FD75F44">
      <w:pPr>
        <w:pStyle w:val="4"/>
        <w:snapToGrid w:val="0"/>
        <w:spacing w:line="480" w:lineRule="auto"/>
        <w:rPr>
          <w:rFonts w:asciiTheme="minorEastAsia" w:hAnsiTheme="minorEastAsia" w:eastAsiaTheme="minorEastAsia"/>
        </w:rPr>
      </w:pPr>
      <w:bookmarkStart w:id="35" w:name="_Toc58969065"/>
      <w:r>
        <w:rPr>
          <w:rFonts w:hint="eastAsia" w:asciiTheme="minorEastAsia" w:hAnsiTheme="minorEastAsia" w:eastAsiaTheme="minorEastAsia"/>
        </w:rPr>
        <w:t>格式八：竞争性谈判申请人类似项目业绩一览表</w:t>
      </w:r>
      <w:bookmarkEnd w:id="35"/>
    </w:p>
    <w:p w14:paraId="34FF94A7">
      <w:pPr>
        <w:pStyle w:val="29"/>
        <w:snapToGrid w:val="0"/>
        <w:spacing w:line="480" w:lineRule="auto"/>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竞争性谈判申请人类似项目业绩一览表</w:t>
      </w:r>
      <w:bookmarkEnd w:id="18"/>
    </w:p>
    <w:p w14:paraId="19CE403A">
      <w:pPr>
        <w:snapToGrid w:val="0"/>
        <w:spacing w:line="480" w:lineRule="auto"/>
        <w:ind w:left="360"/>
        <w:jc w:val="center"/>
        <w:rPr>
          <w:rFonts w:cs="Arial" w:asciiTheme="minorEastAsia" w:hAnsiTheme="minorEastAsia" w:eastAsiaTheme="minorEastAsia"/>
          <w:color w:val="000000" w:themeColor="text1"/>
          <w:sz w:val="24"/>
          <w14:textFill>
            <w14:solidFill>
              <w14:schemeClr w14:val="tx1"/>
            </w14:solidFill>
          </w14:textFill>
        </w:rPr>
      </w:pP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2068"/>
        <w:gridCol w:w="3595"/>
        <w:gridCol w:w="1530"/>
        <w:gridCol w:w="818"/>
      </w:tblGrid>
      <w:tr w14:paraId="36B2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8B44F25">
            <w:pPr>
              <w:snapToGrid w:val="0"/>
              <w:spacing w:line="480" w:lineRule="auto"/>
              <w:jc w:val="center"/>
              <w:rPr>
                <w:rFonts w:asciiTheme="minorEastAsia" w:hAnsiTheme="minorEastAsia" w:eastAsiaTheme="minorEastAsia"/>
                <w:b w:val="0"/>
                <w:bCs w:val="0"/>
              </w:rPr>
            </w:pPr>
            <w:r>
              <w:rPr>
                <w:rFonts w:hint="eastAsia" w:asciiTheme="minorEastAsia" w:hAnsiTheme="minorEastAsia" w:eastAsiaTheme="minorEastAsia"/>
                <w:b w:val="0"/>
                <w:bCs w:val="0"/>
                <w:sz w:val="24"/>
              </w:rPr>
              <w:t>年份</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1348D0BE">
            <w:pPr>
              <w:snapToGrid w:val="0"/>
              <w:spacing w:line="480" w:lineRule="auto"/>
              <w:jc w:val="center"/>
              <w:rPr>
                <w:rFonts w:asciiTheme="minorEastAsia" w:hAnsiTheme="minorEastAsia" w:eastAsiaTheme="minorEastAsia"/>
                <w:b w:val="0"/>
                <w:bCs w:val="0"/>
              </w:rPr>
            </w:pPr>
            <w:r>
              <w:rPr>
                <w:rFonts w:hint="eastAsia" w:asciiTheme="minorEastAsia" w:hAnsiTheme="minorEastAsia" w:eastAsiaTheme="minorEastAsia"/>
                <w:b w:val="0"/>
                <w:bCs w:val="0"/>
                <w:sz w:val="24"/>
              </w:rPr>
              <w:t>用户名称</w:t>
            </w: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574E6F4E">
            <w:pPr>
              <w:snapToGrid w:val="0"/>
              <w:spacing w:line="480" w:lineRule="auto"/>
              <w:jc w:val="center"/>
              <w:rPr>
                <w:rFonts w:asciiTheme="minorEastAsia" w:hAnsiTheme="minorEastAsia" w:eastAsiaTheme="minorEastAsia"/>
                <w:b w:val="0"/>
                <w:bCs w:val="0"/>
                <w:sz w:val="24"/>
              </w:rPr>
            </w:pPr>
            <w:r>
              <w:rPr>
                <w:rFonts w:hint="eastAsia" w:asciiTheme="minorEastAsia" w:hAnsiTheme="minorEastAsia" w:eastAsiaTheme="minorEastAsia"/>
                <w:b w:val="0"/>
                <w:bCs w:val="0"/>
                <w:sz w:val="24"/>
              </w:rPr>
              <w:t>项目名称</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4B0CB35">
            <w:pPr>
              <w:snapToGrid w:val="0"/>
              <w:spacing w:line="480" w:lineRule="auto"/>
              <w:jc w:val="center"/>
              <w:rPr>
                <w:rFonts w:asciiTheme="minorEastAsia" w:hAnsiTheme="minorEastAsia" w:eastAsiaTheme="minorEastAsia"/>
                <w:b w:val="0"/>
                <w:bCs w:val="0"/>
                <w:sz w:val="24"/>
              </w:rPr>
            </w:pPr>
            <w:r>
              <w:rPr>
                <w:rFonts w:hint="eastAsia" w:asciiTheme="minorEastAsia" w:hAnsiTheme="minorEastAsia" w:eastAsiaTheme="minorEastAsia"/>
                <w:b w:val="0"/>
                <w:bCs w:val="0"/>
                <w:sz w:val="24"/>
              </w:rPr>
              <w:t>合同金额</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25712EFE">
            <w:pPr>
              <w:snapToGrid w:val="0"/>
              <w:spacing w:line="480" w:lineRule="auto"/>
              <w:jc w:val="center"/>
              <w:rPr>
                <w:rFonts w:asciiTheme="minorEastAsia" w:hAnsiTheme="minorEastAsia" w:eastAsiaTheme="minorEastAsia"/>
                <w:b w:val="0"/>
                <w:bCs w:val="0"/>
              </w:rPr>
            </w:pPr>
            <w:r>
              <w:rPr>
                <w:rFonts w:hint="eastAsia" w:asciiTheme="minorEastAsia" w:hAnsiTheme="minorEastAsia" w:eastAsiaTheme="minorEastAsia"/>
                <w:b w:val="0"/>
                <w:bCs w:val="0"/>
                <w:sz w:val="24"/>
              </w:rPr>
              <w:t>备注</w:t>
            </w:r>
          </w:p>
        </w:tc>
      </w:tr>
      <w:tr w14:paraId="673B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1C54B13">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7442FE85">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63E91FEF">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18C96F7">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2E577032">
            <w:pPr>
              <w:snapToGrid w:val="0"/>
              <w:spacing w:line="480" w:lineRule="auto"/>
              <w:jc w:val="center"/>
              <w:rPr>
                <w:rFonts w:asciiTheme="minorEastAsia" w:hAnsiTheme="minorEastAsia" w:eastAsiaTheme="minorEastAsia"/>
                <w:sz w:val="24"/>
              </w:rPr>
            </w:pPr>
          </w:p>
        </w:tc>
      </w:tr>
      <w:tr w14:paraId="4914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EBBBA98">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1385CAE7">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122676D5">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B9364A0">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E048F73">
            <w:pPr>
              <w:snapToGrid w:val="0"/>
              <w:spacing w:line="480" w:lineRule="auto"/>
              <w:jc w:val="center"/>
              <w:rPr>
                <w:rFonts w:asciiTheme="minorEastAsia" w:hAnsiTheme="minorEastAsia" w:eastAsiaTheme="minorEastAsia"/>
                <w:sz w:val="24"/>
              </w:rPr>
            </w:pPr>
          </w:p>
        </w:tc>
      </w:tr>
      <w:tr w14:paraId="40F8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3B5C131">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33C22E74">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6C47793D">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682CBF0">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5EC9E6A2">
            <w:pPr>
              <w:snapToGrid w:val="0"/>
              <w:spacing w:line="480" w:lineRule="auto"/>
              <w:jc w:val="center"/>
              <w:rPr>
                <w:rFonts w:asciiTheme="minorEastAsia" w:hAnsiTheme="minorEastAsia" w:eastAsiaTheme="minorEastAsia"/>
                <w:sz w:val="24"/>
              </w:rPr>
            </w:pPr>
          </w:p>
        </w:tc>
      </w:tr>
      <w:tr w14:paraId="1407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FF97043">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5211D48A">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3717D0BC">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DC8C206">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45125BA4">
            <w:pPr>
              <w:snapToGrid w:val="0"/>
              <w:spacing w:line="480" w:lineRule="auto"/>
              <w:jc w:val="center"/>
              <w:rPr>
                <w:rFonts w:asciiTheme="minorEastAsia" w:hAnsiTheme="minorEastAsia" w:eastAsiaTheme="minorEastAsia"/>
                <w:sz w:val="24"/>
              </w:rPr>
            </w:pPr>
          </w:p>
        </w:tc>
      </w:tr>
    </w:tbl>
    <w:p w14:paraId="753E9038">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72450083">
      <w:pPr>
        <w:adjustRightInd w:val="0"/>
        <w:snapToGrid w:val="0"/>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投标人名称：           （盖章）</w:t>
      </w:r>
    </w:p>
    <w:p w14:paraId="63B4F289">
      <w:pPr>
        <w:adjustRightInd w:val="0"/>
        <w:snapToGrid w:val="0"/>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p>
    <w:p w14:paraId="443333B8">
      <w:pPr>
        <w:adjustRightInd w:val="0"/>
        <w:snapToGrid w:val="0"/>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rPr>
        <w:t xml:space="preserve"> </w:t>
      </w:r>
    </w:p>
    <w:p w14:paraId="182D6B77">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3C3E6CEA">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41CCA72A">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446F9802">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5640B35E">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08A38338">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140D1F40">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7316554A">
      <w:pPr>
        <w:snapToGrid w:val="0"/>
        <w:spacing w:line="480" w:lineRule="auto"/>
        <w:rPr>
          <w:rFonts w:asciiTheme="minorEastAsia" w:hAnsiTheme="minorEastAsia" w:eastAsiaTheme="minorEastAsia"/>
          <w:b/>
          <w:bCs/>
          <w:sz w:val="28"/>
          <w:szCs w:val="28"/>
        </w:rPr>
      </w:pPr>
      <w:bookmarkStart w:id="36" w:name="_Toc32573"/>
      <w:bookmarkStart w:id="37" w:name="_Toc25601"/>
      <w:bookmarkStart w:id="38" w:name="_Toc217446087"/>
      <w:bookmarkStart w:id="39" w:name="_Toc26787"/>
      <w:bookmarkStart w:id="40" w:name="_Toc24724"/>
      <w:bookmarkStart w:id="41" w:name="_Toc29287"/>
      <w:bookmarkStart w:id="42" w:name="_Toc28336"/>
      <w:bookmarkStart w:id="43" w:name="_Toc11915"/>
      <w:bookmarkStart w:id="44" w:name="_Toc26369"/>
      <w:bookmarkStart w:id="45" w:name="_Toc16804"/>
      <w:r>
        <w:rPr>
          <w:rFonts w:hint="eastAsia" w:asciiTheme="minorEastAsia" w:hAnsiTheme="minorEastAsia" w:eastAsiaTheme="minorEastAsia"/>
          <w:b/>
          <w:bCs/>
          <w:sz w:val="28"/>
          <w:szCs w:val="28"/>
        </w:rPr>
        <w:br w:type="page"/>
      </w:r>
    </w:p>
    <w:p w14:paraId="66840FCD">
      <w:pPr>
        <w:pStyle w:val="4"/>
        <w:snapToGrid w:val="0"/>
        <w:spacing w:line="480" w:lineRule="auto"/>
        <w:rPr>
          <w:rFonts w:asciiTheme="minorEastAsia" w:hAnsiTheme="minorEastAsia" w:eastAsiaTheme="minorEastAsia"/>
        </w:rPr>
      </w:pPr>
      <w:bookmarkStart w:id="46" w:name="_Toc58969066"/>
      <w:r>
        <w:rPr>
          <w:rFonts w:hint="eastAsia" w:asciiTheme="minorEastAsia" w:hAnsiTheme="minorEastAsia" w:eastAsiaTheme="minorEastAsia"/>
        </w:rPr>
        <w:t>格式九：</w:t>
      </w:r>
      <w:r>
        <w:rPr>
          <w:rFonts w:hint="eastAsia" w:asciiTheme="minorEastAsia" w:hAnsiTheme="minorEastAsia" w:eastAsiaTheme="minorEastAsia"/>
          <w:lang w:val="en-US" w:eastAsia="zh-CN"/>
        </w:rPr>
        <w:t>技术、服务</w:t>
      </w:r>
      <w:r>
        <w:rPr>
          <w:rFonts w:hint="eastAsia" w:asciiTheme="minorEastAsia" w:hAnsiTheme="minorEastAsia" w:eastAsiaTheme="minorEastAsia"/>
        </w:rPr>
        <w:t>商务应答表</w:t>
      </w:r>
      <w:bookmarkEnd w:id="46"/>
      <w:r>
        <w:rPr>
          <w:rFonts w:hint="eastAsia" w:asciiTheme="minorEastAsia" w:hAnsiTheme="minorEastAsia" w:eastAsiaTheme="minorEastAsia"/>
        </w:rPr>
        <w:t xml:space="preserve"> </w:t>
      </w:r>
    </w:p>
    <w:p w14:paraId="6120CCD7">
      <w:pPr>
        <w:pStyle w:val="29"/>
        <w:snapToGrid w:val="0"/>
        <w:spacing w:line="48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val="en-US" w:eastAsia="zh-CN"/>
        </w:rPr>
        <w:t>技术、服务</w:t>
      </w:r>
      <w:r>
        <w:rPr>
          <w:rFonts w:hint="eastAsia" w:asciiTheme="minorEastAsia" w:hAnsiTheme="minorEastAsia" w:eastAsiaTheme="minorEastAsia"/>
          <w:b/>
          <w:sz w:val="32"/>
          <w:szCs w:val="32"/>
        </w:rPr>
        <w:t>商务应答表</w:t>
      </w:r>
      <w:bookmarkEnd w:id="36"/>
    </w:p>
    <w:p w14:paraId="23CF2F69">
      <w:pPr>
        <w:pStyle w:val="8"/>
        <w:snapToGrid w:val="0"/>
        <w:spacing w:line="480" w:lineRule="auto"/>
        <w:rPr>
          <w:rFonts w:asciiTheme="minorEastAsia" w:hAnsiTheme="minorEastAsia" w:eastAsiaTheme="minorEastAsia"/>
        </w:rPr>
      </w:pPr>
    </w:p>
    <w:bookmarkEnd w:id="37"/>
    <w:bookmarkEnd w:id="38"/>
    <w:bookmarkEnd w:id="39"/>
    <w:bookmarkEnd w:id="40"/>
    <w:bookmarkEnd w:id="41"/>
    <w:bookmarkEnd w:id="42"/>
    <w:bookmarkEnd w:id="43"/>
    <w:bookmarkEnd w:id="44"/>
    <w:bookmarkEnd w:id="45"/>
    <w:p w14:paraId="2EA19901">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项目名称：</w:t>
      </w:r>
      <w:r>
        <w:rPr>
          <w:rFonts w:asciiTheme="minorEastAsia" w:hAnsiTheme="minorEastAsia" w:eastAsiaTheme="minorEastAsia"/>
          <w:sz w:val="24"/>
        </w:rPr>
        <w:t xml:space="preserve"> </w:t>
      </w:r>
    </w:p>
    <w:p w14:paraId="2204B8D9">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采购编号：</w:t>
      </w:r>
      <w:r>
        <w:rPr>
          <w:rFonts w:asciiTheme="minorEastAsia" w:hAnsiTheme="minorEastAsia" w:eastAsiaTheme="minorEastAsia"/>
          <w:sz w:val="24"/>
        </w:rPr>
        <w:t xml:space="preserve">                                                         </w:t>
      </w:r>
    </w:p>
    <w:tbl>
      <w:tblPr>
        <w:tblStyle w:val="19"/>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27"/>
        <w:gridCol w:w="2878"/>
        <w:gridCol w:w="2878"/>
      </w:tblGrid>
      <w:tr w14:paraId="1C3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vAlign w:val="center"/>
          </w:tcPr>
          <w:p w14:paraId="22742E3C">
            <w:pPr>
              <w:snapToGrid w:val="0"/>
              <w:spacing w:line="480" w:lineRule="auto"/>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2427" w:type="dxa"/>
            <w:vAlign w:val="center"/>
          </w:tcPr>
          <w:p w14:paraId="71EED45D">
            <w:pPr>
              <w:snapToGrid w:val="0"/>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竞争性谈判文件要求</w:t>
            </w:r>
          </w:p>
        </w:tc>
        <w:tc>
          <w:tcPr>
            <w:tcW w:w="2878" w:type="dxa"/>
            <w:vAlign w:val="center"/>
          </w:tcPr>
          <w:p w14:paraId="3999C05E">
            <w:pPr>
              <w:snapToGrid w:val="0"/>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响应文件应答</w:t>
            </w:r>
          </w:p>
        </w:tc>
        <w:tc>
          <w:tcPr>
            <w:tcW w:w="2878" w:type="dxa"/>
            <w:vAlign w:val="center"/>
          </w:tcPr>
          <w:p w14:paraId="21F06472">
            <w:pPr>
              <w:snapToGrid w:val="0"/>
              <w:spacing w:line="480" w:lineRule="auto"/>
              <w:jc w:val="center"/>
              <w:rPr>
                <w:rFonts w:asciiTheme="minorEastAsia" w:hAnsiTheme="minorEastAsia" w:eastAsiaTheme="minorEastAsia"/>
                <w:b/>
                <w:sz w:val="24"/>
              </w:rPr>
            </w:pPr>
            <w:r>
              <w:rPr>
                <w:rFonts w:hint="eastAsia" w:cs="宋体" w:asciiTheme="minorEastAsia" w:hAnsiTheme="minorEastAsia" w:eastAsiaTheme="minorEastAsia"/>
                <w:b/>
                <w:sz w:val="24"/>
              </w:rPr>
              <w:t>响应/偏离</w:t>
            </w:r>
          </w:p>
        </w:tc>
      </w:tr>
      <w:tr w14:paraId="6DC3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vAlign w:val="center"/>
          </w:tcPr>
          <w:p w14:paraId="70985B6D">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1</w:t>
            </w:r>
          </w:p>
        </w:tc>
        <w:tc>
          <w:tcPr>
            <w:tcW w:w="2427" w:type="dxa"/>
            <w:vAlign w:val="center"/>
          </w:tcPr>
          <w:p w14:paraId="32A4679D">
            <w:pPr>
              <w:snapToGrid w:val="0"/>
              <w:spacing w:line="480" w:lineRule="auto"/>
              <w:jc w:val="center"/>
              <w:rPr>
                <w:rFonts w:asciiTheme="minorEastAsia" w:hAnsiTheme="minorEastAsia" w:eastAsiaTheme="minorEastAsia"/>
                <w:sz w:val="24"/>
              </w:rPr>
            </w:pPr>
          </w:p>
        </w:tc>
        <w:tc>
          <w:tcPr>
            <w:tcW w:w="2878" w:type="dxa"/>
            <w:vAlign w:val="center"/>
          </w:tcPr>
          <w:p w14:paraId="0166D2A9">
            <w:pPr>
              <w:snapToGrid w:val="0"/>
              <w:spacing w:line="480" w:lineRule="auto"/>
              <w:ind w:left="317" w:hanging="316" w:hangingChars="132"/>
              <w:jc w:val="center"/>
              <w:rPr>
                <w:rFonts w:asciiTheme="minorEastAsia" w:hAnsiTheme="minorEastAsia" w:eastAsiaTheme="minorEastAsia"/>
                <w:sz w:val="24"/>
              </w:rPr>
            </w:pPr>
          </w:p>
        </w:tc>
        <w:tc>
          <w:tcPr>
            <w:tcW w:w="2878" w:type="dxa"/>
            <w:vAlign w:val="center"/>
          </w:tcPr>
          <w:p w14:paraId="42F38CED">
            <w:pPr>
              <w:snapToGrid w:val="0"/>
              <w:spacing w:line="480" w:lineRule="auto"/>
              <w:ind w:left="317" w:hanging="316" w:hangingChars="132"/>
              <w:jc w:val="center"/>
              <w:rPr>
                <w:rFonts w:asciiTheme="minorEastAsia" w:hAnsiTheme="minorEastAsia" w:eastAsiaTheme="minorEastAsia"/>
                <w:sz w:val="24"/>
              </w:rPr>
            </w:pPr>
          </w:p>
        </w:tc>
      </w:tr>
      <w:tr w14:paraId="1F1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vAlign w:val="center"/>
          </w:tcPr>
          <w:p w14:paraId="510263F1">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2</w:t>
            </w:r>
          </w:p>
        </w:tc>
        <w:tc>
          <w:tcPr>
            <w:tcW w:w="2427" w:type="dxa"/>
            <w:vAlign w:val="center"/>
          </w:tcPr>
          <w:p w14:paraId="4323545F">
            <w:pPr>
              <w:snapToGrid w:val="0"/>
              <w:spacing w:line="480" w:lineRule="auto"/>
              <w:jc w:val="center"/>
              <w:rPr>
                <w:rFonts w:asciiTheme="minorEastAsia" w:hAnsiTheme="minorEastAsia" w:eastAsiaTheme="minorEastAsia"/>
                <w:sz w:val="24"/>
              </w:rPr>
            </w:pPr>
          </w:p>
        </w:tc>
        <w:tc>
          <w:tcPr>
            <w:tcW w:w="2878" w:type="dxa"/>
            <w:vAlign w:val="center"/>
          </w:tcPr>
          <w:p w14:paraId="1EC07A3A">
            <w:pPr>
              <w:snapToGrid w:val="0"/>
              <w:spacing w:line="480" w:lineRule="auto"/>
              <w:jc w:val="center"/>
              <w:rPr>
                <w:rFonts w:asciiTheme="minorEastAsia" w:hAnsiTheme="minorEastAsia" w:eastAsiaTheme="minorEastAsia"/>
                <w:sz w:val="24"/>
              </w:rPr>
            </w:pPr>
          </w:p>
        </w:tc>
        <w:tc>
          <w:tcPr>
            <w:tcW w:w="2878" w:type="dxa"/>
            <w:vAlign w:val="center"/>
          </w:tcPr>
          <w:p w14:paraId="7B417638">
            <w:pPr>
              <w:snapToGrid w:val="0"/>
              <w:spacing w:line="480" w:lineRule="auto"/>
              <w:jc w:val="center"/>
              <w:rPr>
                <w:rFonts w:asciiTheme="minorEastAsia" w:hAnsiTheme="minorEastAsia" w:eastAsiaTheme="minorEastAsia"/>
                <w:sz w:val="24"/>
              </w:rPr>
            </w:pPr>
          </w:p>
        </w:tc>
      </w:tr>
      <w:tr w14:paraId="1DD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vAlign w:val="center"/>
          </w:tcPr>
          <w:p w14:paraId="791F932E">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3</w:t>
            </w:r>
          </w:p>
        </w:tc>
        <w:tc>
          <w:tcPr>
            <w:tcW w:w="2427" w:type="dxa"/>
            <w:vAlign w:val="center"/>
          </w:tcPr>
          <w:p w14:paraId="7196FD75">
            <w:pPr>
              <w:snapToGrid w:val="0"/>
              <w:spacing w:line="480" w:lineRule="auto"/>
              <w:jc w:val="center"/>
              <w:rPr>
                <w:rFonts w:asciiTheme="minorEastAsia" w:hAnsiTheme="minorEastAsia" w:eastAsiaTheme="minorEastAsia"/>
                <w:sz w:val="24"/>
              </w:rPr>
            </w:pPr>
          </w:p>
        </w:tc>
        <w:tc>
          <w:tcPr>
            <w:tcW w:w="2878" w:type="dxa"/>
            <w:vAlign w:val="center"/>
          </w:tcPr>
          <w:p w14:paraId="210B93BD">
            <w:pPr>
              <w:snapToGrid w:val="0"/>
              <w:spacing w:line="480" w:lineRule="auto"/>
              <w:jc w:val="center"/>
              <w:rPr>
                <w:rFonts w:asciiTheme="minorEastAsia" w:hAnsiTheme="minorEastAsia" w:eastAsiaTheme="minorEastAsia"/>
                <w:sz w:val="24"/>
              </w:rPr>
            </w:pPr>
          </w:p>
        </w:tc>
        <w:tc>
          <w:tcPr>
            <w:tcW w:w="2878" w:type="dxa"/>
            <w:vAlign w:val="center"/>
          </w:tcPr>
          <w:p w14:paraId="30A997EA">
            <w:pPr>
              <w:snapToGrid w:val="0"/>
              <w:spacing w:line="480" w:lineRule="auto"/>
              <w:jc w:val="center"/>
              <w:rPr>
                <w:rFonts w:asciiTheme="minorEastAsia" w:hAnsiTheme="minorEastAsia" w:eastAsiaTheme="minorEastAsia"/>
                <w:sz w:val="24"/>
              </w:rPr>
            </w:pPr>
          </w:p>
        </w:tc>
      </w:tr>
      <w:tr w14:paraId="3D0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96" w:type="dxa"/>
            <w:vAlign w:val="center"/>
          </w:tcPr>
          <w:p w14:paraId="1707F4B8">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w:t>
            </w:r>
          </w:p>
        </w:tc>
        <w:tc>
          <w:tcPr>
            <w:tcW w:w="2427" w:type="dxa"/>
            <w:vAlign w:val="center"/>
          </w:tcPr>
          <w:p w14:paraId="30B3D311">
            <w:pPr>
              <w:snapToGrid w:val="0"/>
              <w:spacing w:line="480" w:lineRule="auto"/>
              <w:jc w:val="center"/>
              <w:rPr>
                <w:rFonts w:asciiTheme="minorEastAsia" w:hAnsiTheme="minorEastAsia" w:eastAsiaTheme="minorEastAsia"/>
                <w:sz w:val="24"/>
              </w:rPr>
            </w:pPr>
          </w:p>
        </w:tc>
        <w:tc>
          <w:tcPr>
            <w:tcW w:w="2878" w:type="dxa"/>
            <w:vAlign w:val="center"/>
          </w:tcPr>
          <w:p w14:paraId="1CC79D63">
            <w:pPr>
              <w:snapToGrid w:val="0"/>
              <w:spacing w:line="480" w:lineRule="auto"/>
              <w:jc w:val="center"/>
              <w:rPr>
                <w:rFonts w:asciiTheme="minorEastAsia" w:hAnsiTheme="minorEastAsia" w:eastAsiaTheme="minorEastAsia"/>
                <w:sz w:val="24"/>
              </w:rPr>
            </w:pPr>
          </w:p>
        </w:tc>
        <w:tc>
          <w:tcPr>
            <w:tcW w:w="2878" w:type="dxa"/>
            <w:vAlign w:val="center"/>
          </w:tcPr>
          <w:p w14:paraId="09CAAF70">
            <w:pPr>
              <w:snapToGrid w:val="0"/>
              <w:spacing w:line="480" w:lineRule="auto"/>
              <w:jc w:val="center"/>
              <w:rPr>
                <w:rFonts w:asciiTheme="minorEastAsia" w:hAnsiTheme="minorEastAsia" w:eastAsiaTheme="minorEastAsia"/>
                <w:sz w:val="24"/>
              </w:rPr>
            </w:pPr>
          </w:p>
        </w:tc>
      </w:tr>
    </w:tbl>
    <w:p w14:paraId="5F9CBD52">
      <w:pPr>
        <w:snapToGrid w:val="0"/>
        <w:spacing w:line="480" w:lineRule="auto"/>
        <w:ind w:left="602" w:leftChars="57" w:right="481" w:rightChars="229" w:hanging="482" w:hangingChars="200"/>
        <w:rPr>
          <w:rFonts w:asciiTheme="minorEastAsia" w:hAnsiTheme="minorEastAsia" w:eastAsiaTheme="minorEastAsia"/>
          <w:b/>
          <w:bCs/>
          <w:sz w:val="24"/>
        </w:rPr>
      </w:pPr>
    </w:p>
    <w:p w14:paraId="084182A6">
      <w:pPr>
        <w:adjustRightInd w:val="0"/>
        <w:snapToGrid w:val="0"/>
        <w:spacing w:line="480" w:lineRule="auto"/>
        <w:ind w:firstLine="420" w:firstLineChars="175"/>
        <w:jc w:val="left"/>
        <w:rPr>
          <w:rFonts w:asciiTheme="minorEastAsia" w:hAnsiTheme="minorEastAsia" w:eastAsiaTheme="minorEastAsia"/>
          <w:bCs/>
          <w:sz w:val="24"/>
        </w:rPr>
      </w:pPr>
    </w:p>
    <w:p w14:paraId="76D13D98">
      <w:pPr>
        <w:adjustRightInd w:val="0"/>
        <w:snapToGrid w:val="0"/>
        <w:spacing w:line="48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         （盖章）</w:t>
      </w:r>
    </w:p>
    <w:p w14:paraId="055138F9">
      <w:pPr>
        <w:adjustRightInd w:val="0"/>
        <w:snapToGrid w:val="0"/>
        <w:spacing w:line="480" w:lineRule="auto"/>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法定代表人或授权代表（签字）</w:t>
      </w:r>
      <w:r>
        <w:rPr>
          <w:rFonts w:hint="eastAsia" w:asciiTheme="minorEastAsia" w:hAnsiTheme="minorEastAsia" w:eastAsiaTheme="minorEastAsia"/>
          <w:bCs/>
          <w:color w:val="000000" w:themeColor="text1"/>
          <w:sz w:val="24"/>
          <w14:textFill>
            <w14:solidFill>
              <w14:schemeClr w14:val="tx1"/>
            </w14:solidFill>
          </w14:textFill>
        </w:rPr>
        <w:t>：</w:t>
      </w:r>
    </w:p>
    <w:p w14:paraId="123B1563">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日期：</w:t>
      </w:r>
    </w:p>
    <w:p w14:paraId="2AD61AB1">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34547E76">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478B6DAD">
      <w:pPr>
        <w:snapToGrid w:val="0"/>
        <w:spacing w:line="480" w:lineRule="auto"/>
        <w:rPr>
          <w:rFonts w:asciiTheme="minorEastAsia" w:hAnsiTheme="minorEastAsia" w:eastAsiaTheme="minorEastAsia"/>
          <w:b/>
          <w:bCs/>
          <w:color w:val="000000" w:themeColor="text1"/>
          <w:sz w:val="24"/>
          <w14:textFill>
            <w14:solidFill>
              <w14:schemeClr w14:val="tx1"/>
            </w14:solidFill>
          </w14:textFill>
        </w:rPr>
      </w:pPr>
    </w:p>
    <w:p w14:paraId="21020E52">
      <w:pPr>
        <w:pStyle w:val="29"/>
        <w:snapToGrid w:val="0"/>
        <w:spacing w:line="480" w:lineRule="auto"/>
        <w:rPr>
          <w:rFonts w:cs="黑体" w:asciiTheme="minorEastAsia" w:hAnsiTheme="minorEastAsia" w:eastAsiaTheme="minorEastAsia"/>
          <w:b/>
          <w:bCs/>
          <w:color w:val="000000" w:themeColor="text1"/>
          <w:sz w:val="28"/>
          <w:szCs w:val="28"/>
          <w14:textFill>
            <w14:solidFill>
              <w14:schemeClr w14:val="tx1"/>
            </w14:solidFill>
          </w14:textFill>
        </w:rPr>
      </w:pPr>
    </w:p>
    <w:p w14:paraId="7F14AAD7">
      <w:pPr>
        <w:snapToGrid w:val="0"/>
        <w:spacing w:line="480" w:lineRule="auto"/>
        <w:rPr>
          <w:rFonts w:asciiTheme="minorEastAsia" w:hAnsiTheme="minorEastAsia" w:eastAsiaTheme="minor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AA1E56-A7F4-42BC-98B6-2AC7F6589F9B}"/>
  </w:font>
  <w:font w:name="黑体">
    <w:panose1 w:val="02010609060101010101"/>
    <w:charset w:val="86"/>
    <w:family w:val="auto"/>
    <w:pitch w:val="default"/>
    <w:sig w:usb0="800002BF" w:usb1="38CF7CFA" w:usb2="00000016" w:usb3="00000000" w:csb0="00040001" w:csb1="00000000"/>
    <w:embedRegular r:id="rId2" w:fontKey="{5FD96513-4B59-484D-BD24-63C617F77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2C8C602-37CD-42AD-A090-AE5317856FE7}"/>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82576696-EB98-42E7-9E43-3E3D255AEE16}"/>
  </w:font>
  <w:font w:name="仿宋">
    <w:panose1 w:val="02010609060101010101"/>
    <w:charset w:val="86"/>
    <w:family w:val="modern"/>
    <w:pitch w:val="default"/>
    <w:sig w:usb0="800002BF" w:usb1="38CF7CFA" w:usb2="00000016" w:usb3="00000000" w:csb0="00040001" w:csb1="00000000"/>
    <w:embedRegular r:id="rId5" w:fontKey="{1453AA98-2358-4790-B098-9984282E55A0}"/>
  </w:font>
  <w:font w:name="新宋体">
    <w:panose1 w:val="02010609030101010101"/>
    <w:charset w:val="86"/>
    <w:family w:val="modern"/>
    <w:pitch w:val="default"/>
    <w:sig w:usb0="00000203" w:usb1="288F0000" w:usb2="00000006" w:usb3="00000000" w:csb0="00040001" w:csb1="00000000"/>
    <w:embedRegular r:id="rId6" w:fontKey="{A34D041D-7CFE-47F8-AC6E-F3D2A7F20EA3}"/>
  </w:font>
  <w:font w:name="方正仿宋简体">
    <w:panose1 w:val="02000000000000000000"/>
    <w:charset w:val="86"/>
    <w:family w:val="auto"/>
    <w:pitch w:val="default"/>
    <w:sig w:usb0="A00002BF" w:usb1="184F6CFA" w:usb2="00000012"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A82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D96D">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F7DD96D">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06AEF"/>
    <w:multiLevelType w:val="singleLevel"/>
    <w:tmpl w:val="C3E06AEF"/>
    <w:lvl w:ilvl="0" w:tentative="0">
      <w:start w:val="1"/>
      <w:numFmt w:val="decimal"/>
      <w:suff w:val="nothing"/>
      <w:lvlText w:val="（%1）"/>
      <w:lvlJc w:val="left"/>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19"/>
    <w:rsid w:val="00006632"/>
    <w:rsid w:val="00027963"/>
    <w:rsid w:val="00081824"/>
    <w:rsid w:val="00090383"/>
    <w:rsid w:val="000B08B9"/>
    <w:rsid w:val="000C142A"/>
    <w:rsid w:val="000D2183"/>
    <w:rsid w:val="000E3726"/>
    <w:rsid w:val="000F41B8"/>
    <w:rsid w:val="00107880"/>
    <w:rsid w:val="00123A6C"/>
    <w:rsid w:val="001269A6"/>
    <w:rsid w:val="001363D4"/>
    <w:rsid w:val="0014198D"/>
    <w:rsid w:val="00144968"/>
    <w:rsid w:val="00146AD9"/>
    <w:rsid w:val="00180656"/>
    <w:rsid w:val="001B0404"/>
    <w:rsid w:val="001C3E93"/>
    <w:rsid w:val="001D1FEA"/>
    <w:rsid w:val="001E2705"/>
    <w:rsid w:val="001E2C4A"/>
    <w:rsid w:val="002225CC"/>
    <w:rsid w:val="00222BC3"/>
    <w:rsid w:val="002439C0"/>
    <w:rsid w:val="002551BB"/>
    <w:rsid w:val="00271BAB"/>
    <w:rsid w:val="00294D57"/>
    <w:rsid w:val="002A7895"/>
    <w:rsid w:val="002B040C"/>
    <w:rsid w:val="002D05A1"/>
    <w:rsid w:val="002D0FDA"/>
    <w:rsid w:val="002D2F86"/>
    <w:rsid w:val="002D4F9B"/>
    <w:rsid w:val="002F28D3"/>
    <w:rsid w:val="002F3812"/>
    <w:rsid w:val="0030329B"/>
    <w:rsid w:val="003110A2"/>
    <w:rsid w:val="003110B8"/>
    <w:rsid w:val="00315BFB"/>
    <w:rsid w:val="0031746C"/>
    <w:rsid w:val="00322BF4"/>
    <w:rsid w:val="003613AA"/>
    <w:rsid w:val="00373706"/>
    <w:rsid w:val="003866F1"/>
    <w:rsid w:val="003903AD"/>
    <w:rsid w:val="003A045D"/>
    <w:rsid w:val="003A4568"/>
    <w:rsid w:val="003B37B1"/>
    <w:rsid w:val="003E374F"/>
    <w:rsid w:val="00404FC8"/>
    <w:rsid w:val="0040712D"/>
    <w:rsid w:val="00440C38"/>
    <w:rsid w:val="00460596"/>
    <w:rsid w:val="00470D80"/>
    <w:rsid w:val="0048047E"/>
    <w:rsid w:val="00481AC3"/>
    <w:rsid w:val="00491298"/>
    <w:rsid w:val="004C0107"/>
    <w:rsid w:val="004D2058"/>
    <w:rsid w:val="004E2406"/>
    <w:rsid w:val="004F0584"/>
    <w:rsid w:val="004F08BB"/>
    <w:rsid w:val="005261D8"/>
    <w:rsid w:val="005317E8"/>
    <w:rsid w:val="005324C7"/>
    <w:rsid w:val="005334CE"/>
    <w:rsid w:val="005554C5"/>
    <w:rsid w:val="00582487"/>
    <w:rsid w:val="0059029F"/>
    <w:rsid w:val="005A417B"/>
    <w:rsid w:val="005A60EB"/>
    <w:rsid w:val="005B3198"/>
    <w:rsid w:val="005C76E9"/>
    <w:rsid w:val="005D25C5"/>
    <w:rsid w:val="005E552E"/>
    <w:rsid w:val="006058CA"/>
    <w:rsid w:val="00615C2D"/>
    <w:rsid w:val="00622E08"/>
    <w:rsid w:val="0067110E"/>
    <w:rsid w:val="006711CC"/>
    <w:rsid w:val="006714E5"/>
    <w:rsid w:val="006B297E"/>
    <w:rsid w:val="006B52CD"/>
    <w:rsid w:val="006C4AAA"/>
    <w:rsid w:val="006C638D"/>
    <w:rsid w:val="007016C6"/>
    <w:rsid w:val="007229A1"/>
    <w:rsid w:val="0074474A"/>
    <w:rsid w:val="00755EFC"/>
    <w:rsid w:val="00771F32"/>
    <w:rsid w:val="0077521E"/>
    <w:rsid w:val="0078059A"/>
    <w:rsid w:val="0079500A"/>
    <w:rsid w:val="007C1267"/>
    <w:rsid w:val="007C5C58"/>
    <w:rsid w:val="007E017D"/>
    <w:rsid w:val="008100DA"/>
    <w:rsid w:val="0081208B"/>
    <w:rsid w:val="00827283"/>
    <w:rsid w:val="008505CA"/>
    <w:rsid w:val="00854318"/>
    <w:rsid w:val="00856889"/>
    <w:rsid w:val="008709DC"/>
    <w:rsid w:val="00874A92"/>
    <w:rsid w:val="008A4C52"/>
    <w:rsid w:val="008A51E1"/>
    <w:rsid w:val="008A5690"/>
    <w:rsid w:val="008C2A75"/>
    <w:rsid w:val="008C3DFE"/>
    <w:rsid w:val="008C5A89"/>
    <w:rsid w:val="008D6D90"/>
    <w:rsid w:val="00906103"/>
    <w:rsid w:val="00907E72"/>
    <w:rsid w:val="00912494"/>
    <w:rsid w:val="009140D5"/>
    <w:rsid w:val="009173C9"/>
    <w:rsid w:val="00944AB1"/>
    <w:rsid w:val="009461D1"/>
    <w:rsid w:val="00957688"/>
    <w:rsid w:val="00993E19"/>
    <w:rsid w:val="00996BDC"/>
    <w:rsid w:val="009A5EAF"/>
    <w:rsid w:val="009B2115"/>
    <w:rsid w:val="009E5EC8"/>
    <w:rsid w:val="009E6C00"/>
    <w:rsid w:val="009F2B40"/>
    <w:rsid w:val="009F6334"/>
    <w:rsid w:val="00A0571E"/>
    <w:rsid w:val="00A24A1B"/>
    <w:rsid w:val="00A54B29"/>
    <w:rsid w:val="00A75913"/>
    <w:rsid w:val="00A809D3"/>
    <w:rsid w:val="00A809E3"/>
    <w:rsid w:val="00A96876"/>
    <w:rsid w:val="00AA1A80"/>
    <w:rsid w:val="00B17F9B"/>
    <w:rsid w:val="00B314D9"/>
    <w:rsid w:val="00B66C24"/>
    <w:rsid w:val="00B91DF0"/>
    <w:rsid w:val="00B9490C"/>
    <w:rsid w:val="00BB5CDA"/>
    <w:rsid w:val="00BC7DF0"/>
    <w:rsid w:val="00BE2276"/>
    <w:rsid w:val="00BF3A4A"/>
    <w:rsid w:val="00C05D8F"/>
    <w:rsid w:val="00C0720F"/>
    <w:rsid w:val="00C17F01"/>
    <w:rsid w:val="00C2133D"/>
    <w:rsid w:val="00C24437"/>
    <w:rsid w:val="00C46EBB"/>
    <w:rsid w:val="00C7287B"/>
    <w:rsid w:val="00C82132"/>
    <w:rsid w:val="00CC1ADE"/>
    <w:rsid w:val="00CD0DD0"/>
    <w:rsid w:val="00CD3DD5"/>
    <w:rsid w:val="00CF0823"/>
    <w:rsid w:val="00D062EF"/>
    <w:rsid w:val="00D118EC"/>
    <w:rsid w:val="00D1324D"/>
    <w:rsid w:val="00D4185E"/>
    <w:rsid w:val="00D438EA"/>
    <w:rsid w:val="00D53456"/>
    <w:rsid w:val="00DA6A00"/>
    <w:rsid w:val="00DA6F0E"/>
    <w:rsid w:val="00DB6DAD"/>
    <w:rsid w:val="00DC317D"/>
    <w:rsid w:val="00DC7C02"/>
    <w:rsid w:val="00E27C3A"/>
    <w:rsid w:val="00E33581"/>
    <w:rsid w:val="00E37D87"/>
    <w:rsid w:val="00E435F7"/>
    <w:rsid w:val="00E552F5"/>
    <w:rsid w:val="00E90BA3"/>
    <w:rsid w:val="00E927E0"/>
    <w:rsid w:val="00EC19CC"/>
    <w:rsid w:val="00EC5C0E"/>
    <w:rsid w:val="00EE1BA5"/>
    <w:rsid w:val="00EE3012"/>
    <w:rsid w:val="00EE628E"/>
    <w:rsid w:val="00F3329C"/>
    <w:rsid w:val="00F4525D"/>
    <w:rsid w:val="00F5219E"/>
    <w:rsid w:val="00F60F45"/>
    <w:rsid w:val="00F6297A"/>
    <w:rsid w:val="00F742AA"/>
    <w:rsid w:val="00F764AC"/>
    <w:rsid w:val="00F76889"/>
    <w:rsid w:val="00F94D69"/>
    <w:rsid w:val="00F9599D"/>
    <w:rsid w:val="00F96F02"/>
    <w:rsid w:val="00FA07E6"/>
    <w:rsid w:val="00FB276A"/>
    <w:rsid w:val="00FD5F46"/>
    <w:rsid w:val="00FE0ECE"/>
    <w:rsid w:val="0114194F"/>
    <w:rsid w:val="030633C8"/>
    <w:rsid w:val="04AC1983"/>
    <w:rsid w:val="04B16ABE"/>
    <w:rsid w:val="053F1EE7"/>
    <w:rsid w:val="05BC12B5"/>
    <w:rsid w:val="06610320"/>
    <w:rsid w:val="085A66D1"/>
    <w:rsid w:val="09046207"/>
    <w:rsid w:val="094B3912"/>
    <w:rsid w:val="0B187D40"/>
    <w:rsid w:val="0B506077"/>
    <w:rsid w:val="0B7953A0"/>
    <w:rsid w:val="0BAE5EF6"/>
    <w:rsid w:val="0C560454"/>
    <w:rsid w:val="0ECE36AE"/>
    <w:rsid w:val="0F252836"/>
    <w:rsid w:val="0F9E19A6"/>
    <w:rsid w:val="0FC13D8B"/>
    <w:rsid w:val="10A45D40"/>
    <w:rsid w:val="11255D58"/>
    <w:rsid w:val="11BA6750"/>
    <w:rsid w:val="11C460EF"/>
    <w:rsid w:val="15FD40BD"/>
    <w:rsid w:val="17B771F2"/>
    <w:rsid w:val="182C6C4F"/>
    <w:rsid w:val="18FB6EEC"/>
    <w:rsid w:val="18FF7D47"/>
    <w:rsid w:val="192F3EF9"/>
    <w:rsid w:val="1A971721"/>
    <w:rsid w:val="1A9E3865"/>
    <w:rsid w:val="1AB765E6"/>
    <w:rsid w:val="1B076390"/>
    <w:rsid w:val="1B6824F5"/>
    <w:rsid w:val="1BC74CA5"/>
    <w:rsid w:val="1D0828E8"/>
    <w:rsid w:val="1E090BD7"/>
    <w:rsid w:val="1E7C4332"/>
    <w:rsid w:val="20823775"/>
    <w:rsid w:val="233C405A"/>
    <w:rsid w:val="23AB6A16"/>
    <w:rsid w:val="240A3F9C"/>
    <w:rsid w:val="242C61E4"/>
    <w:rsid w:val="25D16BF1"/>
    <w:rsid w:val="26383C5B"/>
    <w:rsid w:val="26B52250"/>
    <w:rsid w:val="276E6CB2"/>
    <w:rsid w:val="288C71CA"/>
    <w:rsid w:val="2AA23807"/>
    <w:rsid w:val="2B0C613D"/>
    <w:rsid w:val="2D564730"/>
    <w:rsid w:val="2D964053"/>
    <w:rsid w:val="2DCF3BFD"/>
    <w:rsid w:val="2DE31D72"/>
    <w:rsid w:val="2EDE399C"/>
    <w:rsid w:val="3026317E"/>
    <w:rsid w:val="30423D8C"/>
    <w:rsid w:val="3125761F"/>
    <w:rsid w:val="3190441D"/>
    <w:rsid w:val="32165E9F"/>
    <w:rsid w:val="321B7CF6"/>
    <w:rsid w:val="33CD1B07"/>
    <w:rsid w:val="34B27635"/>
    <w:rsid w:val="35225D1E"/>
    <w:rsid w:val="35A423A9"/>
    <w:rsid w:val="36B63ED9"/>
    <w:rsid w:val="36C04632"/>
    <w:rsid w:val="37320129"/>
    <w:rsid w:val="374E4249"/>
    <w:rsid w:val="38481C42"/>
    <w:rsid w:val="393F06B9"/>
    <w:rsid w:val="39810D86"/>
    <w:rsid w:val="3A1524FD"/>
    <w:rsid w:val="3A9767A4"/>
    <w:rsid w:val="3B8876E4"/>
    <w:rsid w:val="3B9022C7"/>
    <w:rsid w:val="3BB429DD"/>
    <w:rsid w:val="3C4D4D88"/>
    <w:rsid w:val="3C5A5D20"/>
    <w:rsid w:val="3CD328E0"/>
    <w:rsid w:val="3DE919C6"/>
    <w:rsid w:val="3EEA496E"/>
    <w:rsid w:val="3EFC7213"/>
    <w:rsid w:val="3F185B7F"/>
    <w:rsid w:val="3FAC25CB"/>
    <w:rsid w:val="40325E55"/>
    <w:rsid w:val="40771670"/>
    <w:rsid w:val="41DE780F"/>
    <w:rsid w:val="42FD2DFC"/>
    <w:rsid w:val="43184AE7"/>
    <w:rsid w:val="436C0287"/>
    <w:rsid w:val="45874C22"/>
    <w:rsid w:val="46162C96"/>
    <w:rsid w:val="482F1C11"/>
    <w:rsid w:val="48972568"/>
    <w:rsid w:val="4931353F"/>
    <w:rsid w:val="4A514D4D"/>
    <w:rsid w:val="4A9465DB"/>
    <w:rsid w:val="4B10602A"/>
    <w:rsid w:val="4C7F5C18"/>
    <w:rsid w:val="4C8C19B3"/>
    <w:rsid w:val="4D882752"/>
    <w:rsid w:val="4DBB1084"/>
    <w:rsid w:val="4E6F6F1F"/>
    <w:rsid w:val="4EA46B70"/>
    <w:rsid w:val="4EAC0165"/>
    <w:rsid w:val="4ECE6959"/>
    <w:rsid w:val="4F0C1BF0"/>
    <w:rsid w:val="52D438AE"/>
    <w:rsid w:val="53733096"/>
    <w:rsid w:val="54FD3D73"/>
    <w:rsid w:val="55146129"/>
    <w:rsid w:val="57264640"/>
    <w:rsid w:val="583D5461"/>
    <w:rsid w:val="58A67D5D"/>
    <w:rsid w:val="59040733"/>
    <w:rsid w:val="59187BC2"/>
    <w:rsid w:val="598B12E9"/>
    <w:rsid w:val="5A133265"/>
    <w:rsid w:val="5A393309"/>
    <w:rsid w:val="5B866E6E"/>
    <w:rsid w:val="5C6B1B0F"/>
    <w:rsid w:val="5EA20B4A"/>
    <w:rsid w:val="607A5061"/>
    <w:rsid w:val="6176654B"/>
    <w:rsid w:val="618F64C3"/>
    <w:rsid w:val="630C1E88"/>
    <w:rsid w:val="63850F47"/>
    <w:rsid w:val="63CB4828"/>
    <w:rsid w:val="66F457A5"/>
    <w:rsid w:val="66F62B7D"/>
    <w:rsid w:val="671B23E9"/>
    <w:rsid w:val="67230651"/>
    <w:rsid w:val="672B61A0"/>
    <w:rsid w:val="67536F32"/>
    <w:rsid w:val="675B7961"/>
    <w:rsid w:val="67B633FA"/>
    <w:rsid w:val="68E34539"/>
    <w:rsid w:val="68FB4073"/>
    <w:rsid w:val="6A572691"/>
    <w:rsid w:val="6B2309AF"/>
    <w:rsid w:val="6B446971"/>
    <w:rsid w:val="6B997E77"/>
    <w:rsid w:val="6D806723"/>
    <w:rsid w:val="6F634822"/>
    <w:rsid w:val="6FA9085B"/>
    <w:rsid w:val="71207088"/>
    <w:rsid w:val="715C68A6"/>
    <w:rsid w:val="72282523"/>
    <w:rsid w:val="72565C1E"/>
    <w:rsid w:val="725C2528"/>
    <w:rsid w:val="73514C71"/>
    <w:rsid w:val="737B2D68"/>
    <w:rsid w:val="73C311DD"/>
    <w:rsid w:val="76FF00D7"/>
    <w:rsid w:val="79920C26"/>
    <w:rsid w:val="79F41980"/>
    <w:rsid w:val="7A25596E"/>
    <w:rsid w:val="7C2378C8"/>
    <w:rsid w:val="7C76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7"/>
    <w:basedOn w:val="1"/>
    <w:next w:val="1"/>
    <w:qFormat/>
    <w:uiPriority w:val="0"/>
    <w:pPr>
      <w:keepNext/>
      <w:keepLines/>
      <w:spacing w:before="240" w:after="64" w:line="320" w:lineRule="auto"/>
      <w:outlineLvl w:val="6"/>
    </w:pPr>
    <w:rPr>
      <w:rFonts w:ascii="Calibri" w:hAnsi="Calibri"/>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6">
    <w:name w:val="Normal Indent"/>
    <w:basedOn w:val="1"/>
    <w:unhideWhenUsed/>
    <w:qFormat/>
    <w:uiPriority w:val="0"/>
    <w:pPr>
      <w:ind w:firstLine="420" w:firstLineChars="200"/>
    </w:pPr>
    <w:rPr>
      <w:rFonts w:ascii="Calibri" w:hAnsi="Calibri" w:cs="黑体"/>
    </w:rPr>
  </w:style>
  <w:style w:type="paragraph" w:styleId="8">
    <w:name w:val="Body Text"/>
    <w:basedOn w:val="1"/>
    <w:next w:val="1"/>
    <w:qFormat/>
    <w:uiPriority w:val="0"/>
    <w:pPr>
      <w:spacing w:after="120"/>
    </w:pPr>
    <w:rPr>
      <w:rFonts w:ascii="Calibri" w:hAnsi="Calibri"/>
    </w:rPr>
  </w:style>
  <w:style w:type="paragraph" w:styleId="9">
    <w:name w:val="Body Text Indent"/>
    <w:basedOn w:val="1"/>
    <w:link w:val="31"/>
    <w:unhideWhenUsed/>
    <w:qFormat/>
    <w:uiPriority w:val="0"/>
    <w:pPr>
      <w:spacing w:line="200" w:lineRule="exact"/>
      <w:ind w:firstLine="301"/>
    </w:pPr>
    <w:rPr>
      <w:rFonts w:ascii="宋体" w:hAnsi="Courier New"/>
      <w:spacing w:val="-4"/>
      <w:sz w:val="18"/>
      <w:szCs w:val="20"/>
    </w:rPr>
  </w:style>
  <w:style w:type="paragraph" w:styleId="10">
    <w:name w:val="Plain Text"/>
    <w:basedOn w:val="1"/>
    <w:link w:val="30"/>
    <w:unhideWhenUsed/>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8">
    <w:name w:val="Body Text First Indent"/>
    <w:basedOn w:val="8"/>
    <w:qFormat/>
    <w:uiPriority w:val="99"/>
    <w:pPr>
      <w:tabs>
        <w:tab w:val="left" w:pos="780"/>
      </w:tabs>
      <w:ind w:firstLine="420" w:firstLineChars="100"/>
    </w:pPr>
  </w:style>
  <w:style w:type="table" w:styleId="20">
    <w:name w:val="Table Grid"/>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paragraph" w:customStyle="1" w:styleId="24">
    <w:name w:val="无间隔1"/>
    <w:qFormat/>
    <w:uiPriority w:val="1"/>
    <w:pPr>
      <w:widowControl w:val="0"/>
    </w:pPr>
    <w:rPr>
      <w:rFonts w:ascii="Times New Roman" w:hAnsi="Times New Roman" w:eastAsia="宋体" w:cs="Times New Roman"/>
      <w:kern w:val="2"/>
      <w:sz w:val="21"/>
      <w:szCs w:val="24"/>
      <w:lang w:val="en-US" w:eastAsia="zh-CN" w:bidi="ar-SA"/>
    </w:rPr>
  </w:style>
  <w:style w:type="paragraph" w:customStyle="1" w:styleId="25">
    <w:name w:val="无间隔11"/>
    <w:qFormat/>
    <w:uiPriority w:val="1"/>
    <w:pPr>
      <w:widowControl w:val="0"/>
    </w:pPr>
    <w:rPr>
      <w:rFonts w:ascii="Times New Roman" w:hAnsi="Times New Roman" w:eastAsia="宋体" w:cs="Times New Roman"/>
      <w:szCs w:val="24"/>
      <w:lang w:val="en-US" w:eastAsia="zh-CN" w:bidi="ar-SA"/>
    </w:rPr>
  </w:style>
  <w:style w:type="paragraph" w:styleId="26">
    <w:name w:val="List Paragraph"/>
    <w:basedOn w:val="1"/>
    <w:qFormat/>
    <w:uiPriority w:val="34"/>
    <w:pPr>
      <w:ind w:firstLine="420" w:firstLineChars="200"/>
    </w:p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目录"/>
    <w:basedOn w:val="1"/>
    <w:qFormat/>
    <w:uiPriority w:val="0"/>
    <w:pPr>
      <w:widowControl/>
      <w:jc w:val="center"/>
    </w:pPr>
    <w:rPr>
      <w:rFonts w:ascii="宋体"/>
      <w:b/>
      <w:kern w:val="0"/>
      <w:sz w:val="36"/>
      <w:szCs w:val="20"/>
    </w:rPr>
  </w:style>
  <w:style w:type="paragraph" w:customStyle="1" w:styleId="29">
    <w:name w:val="p0"/>
    <w:basedOn w:val="1"/>
    <w:qFormat/>
    <w:uiPriority w:val="0"/>
    <w:rPr>
      <w:szCs w:val="20"/>
    </w:rPr>
  </w:style>
  <w:style w:type="character" w:customStyle="1" w:styleId="30">
    <w:name w:val="纯文本 Char"/>
    <w:basedOn w:val="21"/>
    <w:link w:val="10"/>
    <w:qFormat/>
    <w:uiPriority w:val="0"/>
    <w:rPr>
      <w:rFonts w:ascii="宋体" w:hAnsi="Courier New"/>
      <w:kern w:val="2"/>
      <w:sz w:val="21"/>
    </w:rPr>
  </w:style>
  <w:style w:type="character" w:customStyle="1" w:styleId="31">
    <w:name w:val="正文文本缩进 Char"/>
    <w:basedOn w:val="21"/>
    <w:link w:val="9"/>
    <w:qFormat/>
    <w:uiPriority w:val="0"/>
    <w:rPr>
      <w:rFonts w:ascii="宋体" w:hAnsi="Courier New"/>
      <w:spacing w:val="-4"/>
      <w:kern w:val="2"/>
      <w:sz w:val="18"/>
    </w:rPr>
  </w:style>
  <w:style w:type="paragraph" w:customStyle="1" w:styleId="32">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33">
    <w:name w:val="批注框文本 Char"/>
    <w:basedOn w:val="21"/>
    <w:link w:val="12"/>
    <w:qFormat/>
    <w:uiPriority w:val="0"/>
    <w:rPr>
      <w:kern w:val="2"/>
      <w:sz w:val="18"/>
      <w:szCs w:val="18"/>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表格"/>
    <w:basedOn w:val="1"/>
    <w:qFormat/>
    <w:uiPriority w:val="0"/>
    <w:pPr>
      <w:spacing w:line="400" w:lineRule="exact"/>
    </w:pPr>
    <w:rPr>
      <w:sz w:val="24"/>
    </w:rPr>
  </w:style>
  <w:style w:type="paragraph" w:customStyle="1" w:styleId="3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D48AA-C1F9-4BBC-B0B6-5C733CB1C5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2234</Words>
  <Characters>2427</Characters>
  <Lines>45</Lines>
  <Paragraphs>12</Paragraphs>
  <TotalTime>10</TotalTime>
  <ScaleCrop>false</ScaleCrop>
  <LinksUpToDate>false</LinksUpToDate>
  <CharactersWithSpaces>2531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2020-09-29T06:20:00Z</dcterms:created>
  <dc:creator>金榜题名</dc:creator>
  <cp:lastModifiedBy>山茶树</cp:lastModifiedBy>
  <cp:lastPrinted>2026-04-27T02:20:00Z</cp:lastPrinted>
  <dcterms:modified xsi:type="dcterms:W3CDTF">2026-04-28T01:15:47Z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8D061EEDB39B492FA0805807FC6D4412_13</vt:lpwstr>
  </property>
  <property fmtid="{D5CDD505-2E9C-101B-9397-08002B2CF9AE}" pid="4" name="KSOTemplateDocerSaveRecord">
    <vt:lpwstr>eyJoZGlkIjoiNDk4MjgyMmVjYjAwMWFlYTZlZWJhYmI1NTMwMDE4N2QiLCJ1c2VySWQiOiIzNzA0NzA2OTgifQ==</vt:lpwstr>
  </property>
</Properties>
</file>